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text" w:horzAnchor="margin" w:tblpXSpec="center" w:tblpY="358"/>
        <w:tblW w:w="8280" w:type="dxa"/>
        <w:tblInd w:w="0" w:type="dxa"/>
        <w:tblLayout w:type="fixed"/>
        <w:tblCellMar>
          <w:top w:w="54" w:type="dxa"/>
          <w:left w:w="38" w:type="dxa"/>
          <w:right w:w="30" w:type="dxa"/>
        </w:tblCellMar>
        <w:tblLook w:val="04A0" w:firstRow="1" w:lastRow="0" w:firstColumn="1" w:lastColumn="0" w:noHBand="0" w:noVBand="1"/>
      </w:tblPr>
      <w:tblGrid>
        <w:gridCol w:w="3375"/>
        <w:gridCol w:w="4185"/>
        <w:gridCol w:w="720"/>
      </w:tblGrid>
      <w:tr w:rsidR="00B01D15" w14:paraId="1176508C" w14:textId="77777777" w:rsidTr="00FB1D5C">
        <w:trPr>
          <w:trHeight w:val="65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3C07" w14:textId="5932F8DA" w:rsidR="00B01D15" w:rsidRDefault="00B01D15" w:rsidP="009C2B00">
            <w:pPr>
              <w:ind w:left="172"/>
              <w:jc w:val="center"/>
            </w:pPr>
            <w:r>
              <w:t>Journal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BE39" w14:textId="1381AF8B" w:rsidR="00B01D15" w:rsidRDefault="00B01D15" w:rsidP="009C2B00">
            <w:pPr>
              <w:ind w:left="5"/>
              <w:jc w:val="center"/>
            </w:pPr>
            <w:r>
              <w:t>Article Title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56D6" w14:textId="77777777" w:rsidR="00B01D15" w:rsidRDefault="00B01D15" w:rsidP="009C2B00">
            <w:pPr>
              <w:ind w:right="1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B01D15" w14:paraId="56E26B98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C7A1" w14:textId="77777777" w:rsidR="00B01D15" w:rsidRDefault="00B01D15" w:rsidP="009C2B00">
            <w:pPr>
              <w:ind w:right="78"/>
              <w:jc w:val="center"/>
            </w:pPr>
            <w:r>
              <w:t>Journal of Molecular Pathology</w:t>
            </w:r>
          </w:p>
          <w:p w14:paraId="36832AE1" w14:textId="77777777" w:rsidR="00B01D15" w:rsidRDefault="00B01D15" w:rsidP="009C2B00">
            <w:pPr>
              <w:ind w:right="78"/>
              <w:jc w:val="center"/>
            </w:pPr>
            <w:r>
              <w:t>2026/7/14</w:t>
            </w:r>
          </w:p>
          <w:p w14:paraId="6110C6D7" w14:textId="77777777" w:rsidR="00B01D15" w:rsidRPr="001E0195" w:rsidRDefault="00B01D15" w:rsidP="009C2B00">
            <w:pPr>
              <w:ind w:right="78"/>
              <w:jc w:val="center"/>
            </w:pPr>
            <w:r w:rsidRPr="001E0195">
              <w:t>(Licensee MDPI, Basel, Switzerland.)</w:t>
            </w:r>
          </w:p>
          <w:p w14:paraId="5BA9136D" w14:textId="77777777" w:rsidR="00B01D15" w:rsidRPr="00DA7AAF" w:rsidRDefault="00B01D15" w:rsidP="009C2B00">
            <w:pPr>
              <w:ind w:right="78"/>
              <w:jc w:val="center"/>
            </w:pPr>
            <w:r w:rsidRPr="00DA7AAF">
              <w:t>Published: 23 March 2026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16F7" w14:textId="77777777" w:rsidR="00B01D15" w:rsidRDefault="00B01D15" w:rsidP="009C2B00">
            <w:pPr>
              <w:ind w:right="78"/>
              <w:jc w:val="center"/>
            </w:pPr>
            <w:r>
              <w:t>Differential Promoter Methylation of MMP-9 and E-Cadherin</w:t>
            </w:r>
          </w:p>
          <w:p w14:paraId="418CB774" w14:textId="77777777" w:rsidR="00B01D15" w:rsidRDefault="00B01D15" w:rsidP="009C2B00">
            <w:pPr>
              <w:ind w:right="78"/>
              <w:jc w:val="center"/>
            </w:pPr>
            <w:r>
              <w:t>Genes in CLL: Evidence for a Pathogenic Role of MMP-9 Hypomethylation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D617" w14:textId="77777777" w:rsidR="009C2B00" w:rsidRDefault="009C2B00" w:rsidP="009C2B00">
            <w:pPr>
              <w:ind w:left="142" w:right="78"/>
              <w:jc w:val="center"/>
            </w:pPr>
          </w:p>
          <w:p w14:paraId="4E66C00C" w14:textId="311D3FA8" w:rsidR="00B01D15" w:rsidRDefault="00B01D15" w:rsidP="009C2B00">
            <w:pPr>
              <w:ind w:left="142" w:right="78"/>
              <w:jc w:val="center"/>
            </w:pPr>
            <w:r w:rsidRPr="001E0195">
              <w:t>1</w:t>
            </w:r>
          </w:p>
        </w:tc>
      </w:tr>
      <w:tr w:rsidR="00B01D15" w14:paraId="093EBD0D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7AE3" w14:textId="77777777" w:rsidR="00B01D15" w:rsidRDefault="00B01D15" w:rsidP="009C2B00">
            <w:pPr>
              <w:ind w:right="78"/>
              <w:jc w:val="center"/>
            </w:pPr>
            <w:r>
              <w:t>Journal of Nuclear Medicine Communications</w:t>
            </w:r>
          </w:p>
          <w:p w14:paraId="75E53A0B" w14:textId="77777777" w:rsidR="00B01D15" w:rsidRDefault="00B01D15" w:rsidP="009C2B00">
            <w:pPr>
              <w:ind w:right="78"/>
              <w:jc w:val="center"/>
            </w:pPr>
            <w:r w:rsidRPr="0032047C">
              <w:t>2026, Vol 47 No 1</w:t>
            </w:r>
            <w:r>
              <w:t xml:space="preserve"> </w:t>
            </w:r>
            <w:r w:rsidRPr="0032047C">
              <w:t>:115–120</w:t>
            </w:r>
          </w:p>
          <w:p w14:paraId="75F0A131" w14:textId="77777777" w:rsidR="00B01D15" w:rsidRDefault="00B01D15" w:rsidP="009C2B00">
            <w:pPr>
              <w:ind w:right="78"/>
              <w:jc w:val="center"/>
            </w:pPr>
            <w:r w:rsidRPr="0032047C">
              <w:t>Published by Wolters Kluwer Health, Inc.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D5E7" w14:textId="77777777" w:rsidR="00B01D15" w:rsidRDefault="00B01D15" w:rsidP="009C2B00">
            <w:pPr>
              <w:ind w:right="78"/>
              <w:jc w:val="center"/>
            </w:pPr>
            <w:r>
              <w:t>The clinical value of interim PET/computed tomography</w:t>
            </w:r>
          </w:p>
          <w:p w14:paraId="566ED78F" w14:textId="77777777" w:rsidR="00B01D15" w:rsidRDefault="00B01D15" w:rsidP="009C2B00">
            <w:pPr>
              <w:ind w:right="78"/>
              <w:jc w:val="center"/>
            </w:pPr>
            <w:r>
              <w:t>scanning in patients with classical Hodgkin’s lymphoma</w:t>
            </w:r>
          </w:p>
          <w:p w14:paraId="75505E37" w14:textId="77777777" w:rsidR="00B01D15" w:rsidRDefault="00B01D15" w:rsidP="009C2B00">
            <w:pPr>
              <w:ind w:right="78"/>
              <w:jc w:val="center"/>
            </w:pPr>
            <w:r>
              <w:t>and its influence on prognosis in Duhok Province, Kurdistan</w:t>
            </w:r>
          </w:p>
          <w:p w14:paraId="273B58F2" w14:textId="77777777" w:rsidR="00B01D15" w:rsidRDefault="00B01D15" w:rsidP="009C2B00">
            <w:pPr>
              <w:ind w:right="78"/>
              <w:jc w:val="center"/>
            </w:pPr>
            <w:r>
              <w:t>Region – Northern Iraq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D53" w14:textId="77777777" w:rsidR="009C2B00" w:rsidRDefault="009C2B00" w:rsidP="009C2B00">
            <w:pPr>
              <w:ind w:left="142" w:right="78"/>
              <w:jc w:val="center"/>
            </w:pPr>
          </w:p>
          <w:p w14:paraId="2AD00439" w14:textId="3CCDB69A" w:rsidR="00B01D15" w:rsidRDefault="00B01D15" w:rsidP="009C2B00">
            <w:pPr>
              <w:ind w:left="142" w:right="78"/>
              <w:jc w:val="center"/>
            </w:pPr>
            <w:r w:rsidRPr="001E0195">
              <w:t>2</w:t>
            </w:r>
          </w:p>
        </w:tc>
      </w:tr>
      <w:tr w:rsidR="00FB1D5C" w14:paraId="57E2D43E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323" w14:textId="77777777" w:rsidR="00FB1D5C" w:rsidRPr="009C2B00" w:rsidRDefault="00FB1D5C" w:rsidP="009C2B00">
            <w:pPr>
              <w:ind w:right="78"/>
              <w:jc w:val="center"/>
            </w:pPr>
            <w:r w:rsidRPr="009C2B00">
              <w:t>Iraqi Journal of Hematology</w:t>
            </w:r>
          </w:p>
          <w:p w14:paraId="5694F2BA" w14:textId="77777777" w:rsidR="00FB1D5C" w:rsidRPr="009C2B00" w:rsidRDefault="00FB1D5C" w:rsidP="009C2B00">
            <w:pPr>
              <w:ind w:right="78"/>
              <w:jc w:val="center"/>
            </w:pPr>
            <w:r w:rsidRPr="009C2B00">
              <w:t>Volume 14, Issue 2, July-December 2025</w:t>
            </w:r>
          </w:p>
          <w:p w14:paraId="57F25DF1" w14:textId="22778BFD" w:rsidR="00FB1D5C" w:rsidRPr="009C2B00" w:rsidRDefault="00FB1D5C" w:rsidP="009C2B00">
            <w:pPr>
              <w:ind w:right="78"/>
              <w:jc w:val="center"/>
            </w:pPr>
            <w:r w:rsidRPr="009C2B00">
              <w:t xml:space="preserve">Published by Wolters Kluwer </w:t>
            </w:r>
            <w:r w:rsidRPr="009C2B00">
              <w:t>–</w:t>
            </w:r>
            <w:r w:rsidRPr="009C2B00">
              <w:t xml:space="preserve"> </w:t>
            </w:r>
            <w:proofErr w:type="spellStart"/>
            <w:r w:rsidRPr="009C2B00">
              <w:t>Medknow</w:t>
            </w:r>
            <w:proofErr w:type="spellEnd"/>
          </w:p>
          <w:p w14:paraId="2A7401A5" w14:textId="2115B697" w:rsidR="009C2B00" w:rsidRPr="009C2B00" w:rsidRDefault="009C2B00" w:rsidP="009C2B00">
            <w:pPr>
              <w:ind w:right="78"/>
              <w:jc w:val="center"/>
            </w:pPr>
            <w:r w:rsidRPr="009C2B00">
              <w:t>DOI:</w:t>
            </w:r>
            <w:r>
              <w:t xml:space="preserve"> </w:t>
            </w:r>
            <w:hyperlink r:id="rId4" w:history="1">
              <w:r w:rsidRPr="00944535">
                <w:rPr>
                  <w:rStyle w:val="Hyperlink"/>
                </w:rPr>
                <w:t>http://10.4103/ijh.ijh_83_25</w:t>
              </w:r>
            </w:hyperlink>
          </w:p>
          <w:p w14:paraId="0F384A87" w14:textId="3F6FD642" w:rsidR="00FB1D5C" w:rsidRPr="009C2B00" w:rsidRDefault="00FB1D5C" w:rsidP="009C2B00">
            <w:pPr>
              <w:pStyle w:val="Default"/>
              <w:bidi/>
              <w:ind w:right="78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41FF" w14:textId="77777777" w:rsidR="009C2B00" w:rsidRDefault="009C2B00" w:rsidP="009C2B00">
            <w:pPr>
              <w:ind w:right="78"/>
              <w:jc w:val="center"/>
            </w:pPr>
          </w:p>
          <w:p w14:paraId="1D1F9A88" w14:textId="6E292863" w:rsidR="00FB1D5C" w:rsidRDefault="00FB1D5C" w:rsidP="009C2B00">
            <w:pPr>
              <w:ind w:right="78"/>
              <w:jc w:val="center"/>
            </w:pPr>
            <w:r>
              <w:t>First</w:t>
            </w:r>
            <w:r>
              <w:rPr>
                <w:rFonts w:ascii="Cambria Math" w:hAnsi="Cambria Math" w:cs="Cambria Math"/>
              </w:rPr>
              <w:t>‑</w:t>
            </w:r>
            <w:r>
              <w:t>line tyrosine kinase inhibitor</w:t>
            </w:r>
          </w:p>
          <w:p w14:paraId="60780BE7" w14:textId="77777777" w:rsidR="00FB1D5C" w:rsidRDefault="00FB1D5C" w:rsidP="009C2B00">
            <w:pPr>
              <w:ind w:right="78"/>
              <w:jc w:val="center"/>
            </w:pPr>
            <w:r>
              <w:t>response in chronic myeloid leukemia:</w:t>
            </w:r>
          </w:p>
          <w:p w14:paraId="786D751B" w14:textId="77777777" w:rsidR="00FB1D5C" w:rsidRDefault="00FB1D5C" w:rsidP="009C2B00">
            <w:pPr>
              <w:ind w:right="78"/>
              <w:jc w:val="center"/>
            </w:pPr>
            <w:r>
              <w:t>A retrospective study from Iraqi</w:t>
            </w:r>
          </w:p>
          <w:p w14:paraId="7D8FE3EC" w14:textId="53E7CEF6" w:rsidR="00FB1D5C" w:rsidRPr="00E37EE0" w:rsidRDefault="00FB1D5C" w:rsidP="009C2B00">
            <w:pPr>
              <w:ind w:right="78"/>
              <w:jc w:val="center"/>
            </w:pPr>
            <w:r>
              <w:t>Kurdistan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8F36" w14:textId="77777777" w:rsidR="009C2B00" w:rsidRDefault="009C2B00" w:rsidP="009C2B00">
            <w:pPr>
              <w:ind w:left="142" w:right="78"/>
              <w:jc w:val="center"/>
            </w:pPr>
          </w:p>
          <w:p w14:paraId="1427D9FF" w14:textId="6F2F406D" w:rsidR="00FB1D5C" w:rsidRPr="001E0195" w:rsidRDefault="00FB1D5C" w:rsidP="009C2B00">
            <w:pPr>
              <w:ind w:left="142" w:right="78"/>
              <w:jc w:val="center"/>
            </w:pPr>
            <w:r>
              <w:t>3</w:t>
            </w:r>
          </w:p>
        </w:tc>
      </w:tr>
      <w:tr w:rsidR="00B01D15" w14:paraId="17751DFC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20EC" w14:textId="77777777" w:rsidR="00B01D15" w:rsidRPr="001E0195" w:rsidRDefault="00B01D15" w:rsidP="009C2B00">
            <w:pPr>
              <w:pStyle w:val="Default"/>
              <w:bidi/>
              <w:ind w:right="7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91DBEB" w14:textId="77777777" w:rsidR="00B01D15" w:rsidRDefault="00B01D15" w:rsidP="009C2B00">
            <w:pPr>
              <w:ind w:right="78"/>
              <w:jc w:val="center"/>
            </w:pPr>
            <w:r>
              <w:t>AIMS Biophysics Journal, 12(1): 43−53.</w:t>
            </w:r>
          </w:p>
          <w:p w14:paraId="6CAEAC92" w14:textId="77777777" w:rsidR="00B01D15" w:rsidRDefault="00B01D15" w:rsidP="009C2B00">
            <w:pPr>
              <w:ind w:right="78"/>
              <w:jc w:val="center"/>
            </w:pPr>
            <w:r>
              <w:t>17/2/2025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3F4" w14:textId="77777777" w:rsidR="00B01D15" w:rsidRDefault="00B01D15" w:rsidP="009C2B00">
            <w:pPr>
              <w:ind w:right="78"/>
              <w:jc w:val="center"/>
            </w:pPr>
            <w:r w:rsidRPr="00E37EE0">
              <w:t>Thyroid function and hematological alterations in cardiac catheterization workers: a pre-post observational study on x-ray exposure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4D1E" w14:textId="77777777" w:rsidR="009C2B00" w:rsidRDefault="009C2B00" w:rsidP="009C2B00">
            <w:pPr>
              <w:ind w:left="142" w:right="78"/>
              <w:jc w:val="center"/>
            </w:pPr>
          </w:p>
          <w:p w14:paraId="40E4754F" w14:textId="19DFCC10" w:rsidR="00B01D15" w:rsidRDefault="009C2B00" w:rsidP="009C2B00">
            <w:pPr>
              <w:ind w:left="142" w:right="78"/>
              <w:jc w:val="center"/>
            </w:pPr>
            <w:r>
              <w:t>4</w:t>
            </w:r>
          </w:p>
        </w:tc>
      </w:tr>
      <w:tr w:rsidR="00B01D15" w14:paraId="586872E8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EC4" w14:textId="77777777" w:rsidR="00B01D15" w:rsidRDefault="00B01D15" w:rsidP="009C2B00">
            <w:pPr>
              <w:ind w:right="80"/>
              <w:jc w:val="center"/>
            </w:pPr>
          </w:p>
          <w:p w14:paraId="4A1B3E60" w14:textId="77777777" w:rsidR="00B01D15" w:rsidRDefault="00B01D15" w:rsidP="009C2B00">
            <w:pPr>
              <w:ind w:right="80"/>
              <w:jc w:val="center"/>
            </w:pPr>
            <w:r w:rsidRPr="006B62A2">
              <w:t>Jordan Medical Journal Vol. 58, No. 1 2024.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A0E" w14:textId="77777777" w:rsidR="00B01D15" w:rsidRDefault="00B01D15" w:rsidP="009C2B00">
            <w:pPr>
              <w:ind w:right="78"/>
              <w:jc w:val="center"/>
            </w:pPr>
            <w:r w:rsidRPr="006B62A2">
              <w:t>Covid 19 Patients with Different Hematological Malignancies: Treatment Strategy and Outcome, An Iraqi Experience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634" w14:textId="77777777" w:rsidR="009C2B00" w:rsidRDefault="009C2B00" w:rsidP="009C2B00">
            <w:pPr>
              <w:ind w:left="142"/>
              <w:jc w:val="center"/>
            </w:pPr>
          </w:p>
          <w:p w14:paraId="1CE3560A" w14:textId="0B4690AD" w:rsidR="00B01D15" w:rsidRPr="001E0195" w:rsidRDefault="009C2B00" w:rsidP="009C2B00">
            <w:pPr>
              <w:ind w:left="142"/>
              <w:jc w:val="center"/>
            </w:pPr>
            <w:r>
              <w:t>5</w:t>
            </w:r>
          </w:p>
        </w:tc>
      </w:tr>
      <w:tr w:rsidR="00B01D15" w14:paraId="31533012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0DBE" w14:textId="77777777" w:rsidR="00B01D15" w:rsidRDefault="00B01D15" w:rsidP="009C2B00">
            <w:pPr>
              <w:ind w:right="78"/>
              <w:jc w:val="center"/>
            </w:pPr>
          </w:p>
          <w:p w14:paraId="21D4F53C" w14:textId="77777777" w:rsidR="00B01D15" w:rsidRDefault="00B01D15" w:rsidP="009C2B00">
            <w:pPr>
              <w:ind w:right="78"/>
              <w:jc w:val="center"/>
            </w:pPr>
            <w:r>
              <w:t>GEORGIAN MEDICAL NEWS</w:t>
            </w:r>
          </w:p>
          <w:p w14:paraId="01D0D604" w14:textId="77777777" w:rsidR="00B01D15" w:rsidRDefault="00B01D15" w:rsidP="009C2B00">
            <w:pPr>
              <w:ind w:right="78"/>
              <w:jc w:val="center"/>
            </w:pPr>
            <w:r>
              <w:t xml:space="preserve">2024 </w:t>
            </w:r>
            <w:r w:rsidRPr="00BE7D94">
              <w:t>Sep:(354):173-180.</w:t>
            </w:r>
          </w:p>
          <w:p w14:paraId="43AF1B6A" w14:textId="77777777" w:rsidR="00B01D15" w:rsidRDefault="00B01D15" w:rsidP="009C2B00">
            <w:pPr>
              <w:ind w:right="78"/>
              <w:jc w:val="center"/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81AF" w14:textId="77777777" w:rsidR="00B01D15" w:rsidRDefault="00B01D15" w:rsidP="009C2B00">
            <w:pPr>
              <w:ind w:right="78"/>
              <w:jc w:val="center"/>
            </w:pPr>
            <w:r>
              <w:t>HEALTH-RELATED QUALITY OF LIFE IN CHRONIC MYELOID LEUKAEMIA</w:t>
            </w:r>
          </w:p>
          <w:p w14:paraId="476AEEB1" w14:textId="77777777" w:rsidR="00B01D15" w:rsidRDefault="00B01D15" w:rsidP="009C2B00">
            <w:pPr>
              <w:ind w:right="78"/>
              <w:jc w:val="center"/>
            </w:pPr>
            <w:r>
              <w:t>PATIENTS RECEIVING LONG-TERM THERAPY WITH DIFFERENT TYROSINE KINASE</w:t>
            </w:r>
          </w:p>
          <w:p w14:paraId="6C53C727" w14:textId="77777777" w:rsidR="00B01D15" w:rsidRDefault="00B01D15" w:rsidP="009C2B00">
            <w:pPr>
              <w:ind w:right="78"/>
              <w:jc w:val="center"/>
            </w:pPr>
            <w:r>
              <w:t>INHIBITORS IN KURDISTAN REGION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040" w14:textId="77777777" w:rsidR="009C2B00" w:rsidRDefault="009C2B00" w:rsidP="009C2B00">
            <w:pPr>
              <w:ind w:left="142" w:right="78"/>
              <w:jc w:val="center"/>
            </w:pPr>
          </w:p>
          <w:p w14:paraId="0F2FA17F" w14:textId="528C4F69" w:rsidR="00B01D15" w:rsidRDefault="009C2B00" w:rsidP="009C2B00">
            <w:pPr>
              <w:ind w:left="142" w:right="78"/>
              <w:jc w:val="center"/>
            </w:pPr>
            <w:r>
              <w:t>6</w:t>
            </w:r>
          </w:p>
        </w:tc>
      </w:tr>
      <w:tr w:rsidR="00B01D15" w14:paraId="3F26DF05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7FF73" w14:textId="77777777" w:rsidR="00B01D15" w:rsidRPr="001E0195" w:rsidRDefault="00B01D15" w:rsidP="009C2B00">
            <w:pPr>
              <w:ind w:right="78"/>
              <w:jc w:val="center"/>
            </w:pPr>
          </w:p>
          <w:p w14:paraId="33BFC19C" w14:textId="77777777" w:rsidR="00B01D15" w:rsidRDefault="00B01D15" w:rsidP="009C2B00">
            <w:pPr>
              <w:ind w:right="78"/>
              <w:jc w:val="center"/>
            </w:pPr>
            <w:r w:rsidRPr="001E0195">
              <w:t>Advanced Medical Journal, Vol. 9, No.2, P.95 102, 2024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478D" w14:textId="77777777" w:rsidR="00B01D15" w:rsidRPr="001E0195" w:rsidRDefault="00B01D15" w:rsidP="009C2B00">
            <w:pPr>
              <w:ind w:right="78"/>
              <w:jc w:val="center"/>
            </w:pPr>
            <w:r w:rsidRPr="001E0195">
              <w:t>Prevalence of Osteoporosis and Osteopenia in Transfusion Dependent Thalassemia in Sulaymaniyah City, Iraq.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C6F08" w14:textId="77777777" w:rsidR="009C2B00" w:rsidRDefault="009C2B00" w:rsidP="009C2B00">
            <w:pPr>
              <w:ind w:left="142" w:right="78"/>
              <w:jc w:val="center"/>
            </w:pPr>
          </w:p>
          <w:p w14:paraId="078CC9D0" w14:textId="79F08E35" w:rsidR="00B01D15" w:rsidRDefault="009C2B00" w:rsidP="009C2B00">
            <w:pPr>
              <w:ind w:left="142" w:right="78"/>
              <w:jc w:val="center"/>
            </w:pPr>
            <w:r>
              <w:t>7</w:t>
            </w:r>
          </w:p>
        </w:tc>
      </w:tr>
      <w:tr w:rsidR="00B01D15" w14:paraId="0EFC2324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DF8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Asian</w:t>
            </w:r>
            <w:r w:rsidRPr="00975C03">
              <w:rPr>
                <w:spacing w:val="1"/>
              </w:rPr>
              <w:t xml:space="preserve"> </w:t>
            </w:r>
            <w:r w:rsidRPr="00975C03">
              <w:t>Pacific</w:t>
            </w:r>
            <w:r w:rsidRPr="00975C03">
              <w:rPr>
                <w:spacing w:val="1"/>
              </w:rPr>
              <w:t xml:space="preserve"> </w:t>
            </w:r>
            <w:r w:rsidRPr="00975C03">
              <w:t>Journal of</w:t>
            </w:r>
            <w:r w:rsidRPr="00975C03">
              <w:rPr>
                <w:spacing w:val="1"/>
              </w:rPr>
              <w:t xml:space="preserve"> </w:t>
            </w:r>
            <w:r w:rsidRPr="00975C03">
              <w:t>Cancer</w:t>
            </w:r>
            <w:r w:rsidRPr="00975C03">
              <w:rPr>
                <w:spacing w:val="-45"/>
              </w:rPr>
              <w:t xml:space="preserve"> </w:t>
            </w:r>
            <w:r w:rsidRPr="00975C03">
              <w:t>Prevention,</w:t>
            </w:r>
            <w:r w:rsidRPr="00975C03">
              <w:rPr>
                <w:spacing w:val="22"/>
              </w:rPr>
              <w:t xml:space="preserve"> Feb. </w:t>
            </w:r>
            <w:proofErr w:type="gramStart"/>
            <w:r w:rsidRPr="00975C03">
              <w:rPr>
                <w:spacing w:val="22"/>
              </w:rPr>
              <w:t>2022;</w:t>
            </w:r>
            <w:r w:rsidRPr="00975C03">
              <w:t>Vol</w:t>
            </w:r>
            <w:proofErr w:type="gramEnd"/>
            <w:r w:rsidRPr="00975C03">
              <w:rPr>
                <w:spacing w:val="34"/>
              </w:rPr>
              <w:t xml:space="preserve"> </w:t>
            </w:r>
            <w:r w:rsidRPr="00975C03">
              <w:t>23</w:t>
            </w:r>
            <w:r w:rsidRPr="00975C03">
              <w:rPr>
                <w:spacing w:val="13"/>
              </w:rPr>
              <w:t xml:space="preserve"> </w:t>
            </w:r>
            <w:r w:rsidRPr="00975C03">
              <w:t>(2),</w:t>
            </w:r>
            <w:r w:rsidRPr="00975C03">
              <w:rPr>
                <w:spacing w:val="41"/>
              </w:rPr>
              <w:t xml:space="preserve"> </w:t>
            </w:r>
            <w:r w:rsidRPr="00975C03">
              <w:t>601-615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40E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Cancer</w:t>
            </w:r>
            <w:r w:rsidRPr="00975C03">
              <w:rPr>
                <w:spacing w:val="-8"/>
              </w:rPr>
              <w:t xml:space="preserve"> </w:t>
            </w:r>
            <w:r w:rsidRPr="00975C03">
              <w:t>Incidence</w:t>
            </w:r>
            <w:r w:rsidRPr="00975C03">
              <w:rPr>
                <w:spacing w:val="28"/>
              </w:rPr>
              <w:t xml:space="preserve"> </w:t>
            </w:r>
            <w:r w:rsidRPr="00975C03">
              <w:t>in</w:t>
            </w:r>
            <w:r w:rsidRPr="00975C03">
              <w:rPr>
                <w:spacing w:val="32"/>
              </w:rPr>
              <w:t xml:space="preserve"> </w:t>
            </w:r>
            <w:r w:rsidRPr="00975C03">
              <w:t>the</w:t>
            </w:r>
            <w:r w:rsidRPr="00975C03">
              <w:rPr>
                <w:spacing w:val="25"/>
              </w:rPr>
              <w:t xml:space="preserve"> </w:t>
            </w:r>
            <w:r w:rsidRPr="00975C03">
              <w:t>Kurdistan</w:t>
            </w:r>
            <w:r w:rsidRPr="00975C03">
              <w:rPr>
                <w:spacing w:val="35"/>
              </w:rPr>
              <w:t xml:space="preserve"> </w:t>
            </w:r>
            <w:r w:rsidRPr="00975C03">
              <w:t>Region</w:t>
            </w:r>
            <w:r w:rsidRPr="00975C03">
              <w:rPr>
                <w:spacing w:val="32"/>
              </w:rPr>
              <w:t xml:space="preserve"> </w:t>
            </w:r>
            <w:r w:rsidRPr="00975C03">
              <w:t>of</w:t>
            </w:r>
            <w:r w:rsidRPr="00975C03">
              <w:rPr>
                <w:spacing w:val="36"/>
              </w:rPr>
              <w:t xml:space="preserve"> </w:t>
            </w:r>
            <w:r w:rsidRPr="00975C03">
              <w:t>Iraq:</w:t>
            </w:r>
            <w:r w:rsidRPr="00975C03">
              <w:rPr>
                <w:spacing w:val="30"/>
              </w:rPr>
              <w:t xml:space="preserve"> </w:t>
            </w:r>
            <w:r w:rsidRPr="00975C03">
              <w:t>Results</w:t>
            </w:r>
            <w:r w:rsidRPr="00975C03">
              <w:rPr>
                <w:spacing w:val="-3"/>
              </w:rPr>
              <w:t xml:space="preserve"> </w:t>
            </w:r>
            <w:r w:rsidRPr="00975C03">
              <w:t>of a</w:t>
            </w:r>
            <w:r w:rsidRPr="00975C03">
              <w:rPr>
                <w:spacing w:val="1"/>
              </w:rPr>
              <w:t xml:space="preserve"> </w:t>
            </w:r>
            <w:r w:rsidRPr="00975C03">
              <w:t>Seven-Year Cancer Registration</w:t>
            </w:r>
            <w:r w:rsidRPr="00975C03">
              <w:rPr>
                <w:spacing w:val="1"/>
              </w:rPr>
              <w:t xml:space="preserve"> </w:t>
            </w:r>
            <w:r w:rsidRPr="00975C03">
              <w:t>in</w:t>
            </w:r>
            <w:r w:rsidRPr="00975C03">
              <w:rPr>
                <w:spacing w:val="1"/>
              </w:rPr>
              <w:t xml:space="preserve"> </w:t>
            </w:r>
            <w:r w:rsidRPr="00975C03">
              <w:t>Erbil and</w:t>
            </w:r>
            <w:r w:rsidRPr="00975C03">
              <w:rPr>
                <w:spacing w:val="1"/>
              </w:rPr>
              <w:t xml:space="preserve"> </w:t>
            </w:r>
            <w:r w:rsidRPr="00975C03">
              <w:t>Duhok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Governorates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884" w14:textId="77777777" w:rsidR="009C2B00" w:rsidRDefault="009C2B00" w:rsidP="009C2B00">
            <w:pPr>
              <w:ind w:left="142" w:right="78"/>
              <w:jc w:val="center"/>
            </w:pPr>
          </w:p>
          <w:p w14:paraId="035C8237" w14:textId="0134E002" w:rsidR="00B01D15" w:rsidRPr="00975C03" w:rsidRDefault="009C2B00" w:rsidP="009C2B00">
            <w:pPr>
              <w:ind w:left="142" w:right="78"/>
              <w:jc w:val="center"/>
            </w:pPr>
            <w:r>
              <w:t>8</w:t>
            </w:r>
          </w:p>
        </w:tc>
      </w:tr>
      <w:tr w:rsidR="00B01D15" w14:paraId="2375ED7E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787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lastRenderedPageBreak/>
              <w:t>Iraqi J</w:t>
            </w:r>
            <w:r w:rsidRPr="00975C03">
              <w:rPr>
                <w:spacing w:val="1"/>
              </w:rPr>
              <w:t xml:space="preserve"> </w:t>
            </w:r>
            <w:proofErr w:type="spellStart"/>
            <w:r w:rsidRPr="00975C03">
              <w:t>Hematol</w:t>
            </w:r>
            <w:proofErr w:type="spellEnd"/>
            <w:r w:rsidRPr="00975C03">
              <w:t xml:space="preserve"> Volume 10,</w:t>
            </w:r>
            <w:r w:rsidRPr="00975C03">
              <w:rPr>
                <w:spacing w:val="1"/>
              </w:rPr>
              <w:t xml:space="preserve"> </w:t>
            </w:r>
            <w:r w:rsidRPr="00975C03">
              <w:t>Issue</w:t>
            </w:r>
            <w:r w:rsidRPr="00975C03">
              <w:rPr>
                <w:spacing w:val="1"/>
              </w:rPr>
              <w:t xml:space="preserve"> </w:t>
            </w:r>
            <w:r w:rsidRPr="00975C03">
              <w:t>2,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July-December</w:t>
            </w:r>
            <w:r w:rsidRPr="00975C03">
              <w:rPr>
                <w:spacing w:val="15"/>
                <w:w w:val="105"/>
              </w:rPr>
              <w:t xml:space="preserve"> </w:t>
            </w:r>
            <w:r w:rsidRPr="00975C03">
              <w:rPr>
                <w:w w:val="105"/>
              </w:rPr>
              <w:t>2021;10:102-07.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2E0" w14:textId="77777777" w:rsidR="00B01D15" w:rsidRPr="00975C03" w:rsidRDefault="00B01D15" w:rsidP="009C2B00">
            <w:pPr>
              <w:pStyle w:val="TableParagraph"/>
              <w:spacing w:line="247" w:lineRule="auto"/>
              <w:ind w:right="195"/>
              <w:jc w:val="center"/>
            </w:pPr>
            <w:r w:rsidRPr="00975C03">
              <w:t>Impact</w:t>
            </w:r>
            <w:r w:rsidRPr="00975C03">
              <w:rPr>
                <w:spacing w:val="1"/>
              </w:rPr>
              <w:t xml:space="preserve"> </w:t>
            </w:r>
            <w:r w:rsidRPr="00975C03">
              <w:t>Of Clinical Staging and</w:t>
            </w:r>
            <w:r w:rsidRPr="00975C03">
              <w:rPr>
                <w:spacing w:val="1"/>
              </w:rPr>
              <w:t xml:space="preserve"> </w:t>
            </w:r>
            <w:r w:rsidRPr="00975C03">
              <w:t>Demographic</w:t>
            </w:r>
            <w:r w:rsidRPr="00975C03">
              <w:rPr>
                <w:spacing w:val="1"/>
              </w:rPr>
              <w:t xml:space="preserve"> </w:t>
            </w:r>
            <w:r w:rsidRPr="00975C03">
              <w:t>Data</w:t>
            </w:r>
            <w:r w:rsidRPr="00975C03">
              <w:rPr>
                <w:spacing w:val="1"/>
              </w:rPr>
              <w:t xml:space="preserve"> </w:t>
            </w:r>
            <w:r w:rsidRPr="00975C03">
              <w:t>(Age</w:t>
            </w:r>
            <w:r w:rsidRPr="00975C03">
              <w:rPr>
                <w:spacing w:val="1"/>
              </w:rPr>
              <w:t xml:space="preserve"> </w:t>
            </w:r>
            <w:proofErr w:type="gramStart"/>
            <w:r w:rsidRPr="00975C03">
              <w:t>And</w:t>
            </w:r>
            <w:proofErr w:type="gramEnd"/>
            <w:r w:rsidRPr="00975C03">
              <w:rPr>
                <w:spacing w:val="-45"/>
              </w:rPr>
              <w:t xml:space="preserve"> </w:t>
            </w:r>
            <w:r w:rsidRPr="00975C03">
              <w:t>Sex)</w:t>
            </w:r>
            <w:r w:rsidRPr="00975C03">
              <w:rPr>
                <w:spacing w:val="26"/>
              </w:rPr>
              <w:t xml:space="preserve"> </w:t>
            </w:r>
            <w:r w:rsidRPr="00975C03">
              <w:t>On</w:t>
            </w:r>
            <w:r w:rsidRPr="00975C03">
              <w:rPr>
                <w:spacing w:val="20"/>
              </w:rPr>
              <w:t xml:space="preserve"> </w:t>
            </w:r>
            <w:r w:rsidRPr="00975C03">
              <w:t>Response</w:t>
            </w:r>
            <w:r w:rsidRPr="00975C03">
              <w:rPr>
                <w:spacing w:val="20"/>
              </w:rPr>
              <w:t xml:space="preserve"> </w:t>
            </w:r>
            <w:r w:rsidRPr="00975C03">
              <w:t>To</w:t>
            </w:r>
            <w:r w:rsidRPr="00975C03">
              <w:rPr>
                <w:spacing w:val="22"/>
              </w:rPr>
              <w:t xml:space="preserve"> </w:t>
            </w:r>
            <w:r w:rsidRPr="00975C03">
              <w:t>Treatment</w:t>
            </w:r>
            <w:r w:rsidRPr="00975C03">
              <w:rPr>
                <w:spacing w:val="22"/>
              </w:rPr>
              <w:t xml:space="preserve"> </w:t>
            </w:r>
            <w:r w:rsidRPr="00975C03">
              <w:t>And</w:t>
            </w:r>
            <w:r w:rsidRPr="00975C03">
              <w:rPr>
                <w:spacing w:val="21"/>
              </w:rPr>
              <w:t xml:space="preserve"> </w:t>
            </w:r>
            <w:r w:rsidRPr="00975C03">
              <w:t>Survival</w:t>
            </w:r>
            <w:r w:rsidRPr="00975C03">
              <w:rPr>
                <w:spacing w:val="4"/>
              </w:rPr>
              <w:t xml:space="preserve"> </w:t>
            </w:r>
            <w:r w:rsidRPr="00975C03">
              <w:t>Of</w:t>
            </w:r>
            <w:r w:rsidRPr="00975C03">
              <w:rPr>
                <w:spacing w:val="24"/>
              </w:rPr>
              <w:t xml:space="preserve"> </w:t>
            </w:r>
            <w:r w:rsidRPr="00975C03">
              <w:t>Chronic</w:t>
            </w:r>
          </w:p>
          <w:p w14:paraId="0265B688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Lymphocytic</w:t>
            </w:r>
            <w:r w:rsidRPr="00975C03">
              <w:rPr>
                <w:spacing w:val="23"/>
              </w:rPr>
              <w:t xml:space="preserve"> </w:t>
            </w:r>
            <w:r w:rsidRPr="00975C03">
              <w:t>Leukemia</w:t>
            </w:r>
            <w:r w:rsidRPr="00975C03">
              <w:rPr>
                <w:spacing w:val="80"/>
              </w:rPr>
              <w:t xml:space="preserve"> </w:t>
            </w:r>
            <w:r w:rsidRPr="00975C03">
              <w:t>Patients</w:t>
            </w:r>
            <w:r w:rsidRPr="00975C03">
              <w:rPr>
                <w:spacing w:val="42"/>
              </w:rPr>
              <w:t xml:space="preserve"> </w:t>
            </w:r>
            <w:proofErr w:type="gramStart"/>
            <w:r w:rsidRPr="00975C03">
              <w:t>In</w:t>
            </w:r>
            <w:proofErr w:type="gramEnd"/>
            <w:r w:rsidRPr="00975C03">
              <w:rPr>
                <w:spacing w:val="25"/>
              </w:rPr>
              <w:t xml:space="preserve"> </w:t>
            </w:r>
            <w:r w:rsidRPr="00975C03">
              <w:t>Kurdistan</w:t>
            </w:r>
            <w:r w:rsidRPr="00975C03">
              <w:rPr>
                <w:spacing w:val="28"/>
              </w:rPr>
              <w:t xml:space="preserve"> </w:t>
            </w:r>
            <w:r w:rsidRPr="00975C03">
              <w:t>Region,</w:t>
            </w:r>
            <w:r w:rsidRPr="00975C03">
              <w:rPr>
                <w:spacing w:val="35"/>
              </w:rPr>
              <w:t xml:space="preserve"> </w:t>
            </w:r>
            <w:r w:rsidRPr="00975C03"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592" w14:textId="77777777" w:rsidR="009C2B00" w:rsidRDefault="009C2B00" w:rsidP="009C2B00">
            <w:pPr>
              <w:ind w:left="142" w:right="78"/>
              <w:jc w:val="center"/>
            </w:pPr>
          </w:p>
          <w:p w14:paraId="13183A01" w14:textId="3CF4B374" w:rsidR="00B01D15" w:rsidRPr="00975C03" w:rsidRDefault="009C2B00" w:rsidP="009C2B00">
            <w:pPr>
              <w:ind w:left="142" w:right="78"/>
              <w:jc w:val="center"/>
            </w:pPr>
            <w:r>
              <w:t>9</w:t>
            </w:r>
          </w:p>
        </w:tc>
      </w:tr>
      <w:tr w:rsidR="00B01D15" w14:paraId="3614090E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BCEF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Iraqi J</w:t>
            </w:r>
            <w:r w:rsidRPr="00975C03">
              <w:rPr>
                <w:spacing w:val="1"/>
              </w:rPr>
              <w:t xml:space="preserve"> </w:t>
            </w:r>
            <w:proofErr w:type="spellStart"/>
            <w:r w:rsidRPr="00975C03">
              <w:t>Hematol</w:t>
            </w:r>
            <w:proofErr w:type="spellEnd"/>
            <w:r w:rsidRPr="00975C03">
              <w:t xml:space="preserve"> Volume</w:t>
            </w:r>
            <w:r w:rsidRPr="00975C03">
              <w:rPr>
                <w:spacing w:val="1"/>
              </w:rPr>
              <w:t xml:space="preserve"> </w:t>
            </w:r>
            <w:r w:rsidRPr="00975C03">
              <w:t>10, Issue</w:t>
            </w:r>
            <w:r w:rsidRPr="00975C03">
              <w:rPr>
                <w:spacing w:val="1"/>
              </w:rPr>
              <w:t xml:space="preserve"> </w:t>
            </w:r>
            <w:r w:rsidRPr="00975C03">
              <w:t>2,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July-December</w:t>
            </w:r>
            <w:r w:rsidRPr="00975C03">
              <w:rPr>
                <w:spacing w:val="15"/>
                <w:w w:val="105"/>
              </w:rPr>
              <w:t xml:space="preserve"> </w:t>
            </w:r>
            <w:r w:rsidRPr="00975C03">
              <w:rPr>
                <w:w w:val="105"/>
              </w:rPr>
              <w:t>2021;10:139-45.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592" w14:textId="77777777" w:rsidR="00B01D15" w:rsidRPr="00975C03" w:rsidRDefault="00B01D15" w:rsidP="009C2B00">
            <w:pPr>
              <w:pStyle w:val="TableParagraph"/>
              <w:spacing w:before="7" w:line="230" w:lineRule="auto"/>
              <w:jc w:val="center"/>
            </w:pPr>
            <w:r w:rsidRPr="00975C03">
              <w:t>Long‑term</w:t>
            </w:r>
            <w:r w:rsidRPr="00975C03">
              <w:rPr>
                <w:spacing w:val="1"/>
              </w:rPr>
              <w:t xml:space="preserve"> </w:t>
            </w:r>
            <w:r w:rsidRPr="00975C03">
              <w:t>survival</w:t>
            </w:r>
            <w:r w:rsidRPr="00975C03">
              <w:rPr>
                <w:spacing w:val="1"/>
              </w:rPr>
              <w:t xml:space="preserve"> </w:t>
            </w:r>
            <w:r w:rsidRPr="00975C03">
              <w:t>after</w:t>
            </w:r>
            <w:r w:rsidRPr="00975C03">
              <w:rPr>
                <w:spacing w:val="1"/>
              </w:rPr>
              <w:t xml:space="preserve"> </w:t>
            </w:r>
            <w:r w:rsidRPr="00975C03">
              <w:t>fludarabine,</w:t>
            </w:r>
            <w:r w:rsidRPr="00975C03">
              <w:rPr>
                <w:spacing w:val="1"/>
              </w:rPr>
              <w:t xml:space="preserve"> </w:t>
            </w:r>
            <w:r w:rsidRPr="00975C03">
              <w:t>cyclophosphamide,</w:t>
            </w:r>
            <w:r w:rsidRPr="00975C03">
              <w:rPr>
                <w:spacing w:val="1"/>
              </w:rPr>
              <w:t xml:space="preserve"> </w:t>
            </w:r>
            <w:r w:rsidRPr="00975C03">
              <w:t>and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rituximab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treatment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previously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untreated</w:t>
            </w:r>
          </w:p>
          <w:p w14:paraId="24EFAFD8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chronic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lymphocytic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leukemia</w:t>
            </w:r>
            <w:r w:rsidRPr="00975C03">
              <w:rPr>
                <w:spacing w:val="23"/>
                <w:w w:val="105"/>
              </w:rPr>
              <w:t xml:space="preserve"> </w:t>
            </w:r>
            <w:r w:rsidRPr="00975C03">
              <w:rPr>
                <w:w w:val="105"/>
              </w:rPr>
              <w:t>patients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AE9" w14:textId="77777777" w:rsidR="009C2B00" w:rsidRDefault="009C2B00" w:rsidP="009C2B00">
            <w:pPr>
              <w:ind w:left="142" w:right="78"/>
              <w:jc w:val="center"/>
            </w:pPr>
          </w:p>
          <w:p w14:paraId="1A39CA56" w14:textId="6C4B77EF" w:rsidR="00B01D15" w:rsidRPr="00975C03" w:rsidRDefault="009C2B00" w:rsidP="009C2B00">
            <w:pPr>
              <w:ind w:left="142" w:right="78"/>
              <w:jc w:val="center"/>
            </w:pPr>
            <w:r>
              <w:t>10</w:t>
            </w:r>
          </w:p>
        </w:tc>
      </w:tr>
      <w:tr w:rsidR="00B01D15" w14:paraId="04A55108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053" w14:textId="77777777" w:rsidR="00B01D15" w:rsidRPr="00975C03" w:rsidRDefault="00B01D15" w:rsidP="009C2B00">
            <w:pPr>
              <w:pStyle w:val="TableParagraph"/>
              <w:spacing w:line="206" w:lineRule="exact"/>
              <w:ind w:left="129"/>
              <w:jc w:val="center"/>
            </w:pPr>
            <w:r w:rsidRPr="00975C03">
              <w:t>Iraqi</w:t>
            </w:r>
            <w:r w:rsidRPr="00975C03">
              <w:rPr>
                <w:spacing w:val="-14"/>
              </w:rPr>
              <w:t xml:space="preserve"> </w:t>
            </w:r>
            <w:r w:rsidRPr="00975C03">
              <w:t>J</w:t>
            </w:r>
            <w:r w:rsidRPr="00975C03">
              <w:rPr>
                <w:spacing w:val="22"/>
              </w:rPr>
              <w:t xml:space="preserve"> </w:t>
            </w:r>
            <w:proofErr w:type="spellStart"/>
            <w:r w:rsidRPr="00975C03">
              <w:t>Hematol</w:t>
            </w:r>
            <w:proofErr w:type="spellEnd"/>
            <w:r w:rsidRPr="00975C03">
              <w:t>,</w:t>
            </w:r>
            <w:r w:rsidRPr="00975C03">
              <w:rPr>
                <w:spacing w:val="22"/>
              </w:rPr>
              <w:t xml:space="preserve"> </w:t>
            </w:r>
            <w:r w:rsidRPr="00975C03">
              <w:t>Volume</w:t>
            </w:r>
            <w:r w:rsidRPr="00975C03">
              <w:rPr>
                <w:spacing w:val="31"/>
              </w:rPr>
              <w:t xml:space="preserve"> </w:t>
            </w:r>
            <w:r w:rsidRPr="00975C03">
              <w:t>10,</w:t>
            </w:r>
            <w:r w:rsidRPr="00975C03">
              <w:rPr>
                <w:spacing w:val="19"/>
              </w:rPr>
              <w:t xml:space="preserve"> </w:t>
            </w:r>
            <w:r w:rsidRPr="00975C03">
              <w:t>Issue</w:t>
            </w:r>
            <w:r w:rsidRPr="00975C03">
              <w:rPr>
                <w:spacing w:val="30"/>
              </w:rPr>
              <w:t xml:space="preserve"> </w:t>
            </w:r>
            <w:r w:rsidRPr="00975C03">
              <w:t>2,</w:t>
            </w:r>
          </w:p>
          <w:p w14:paraId="1B60D982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 xml:space="preserve">July-December  </w:t>
            </w:r>
            <w:r w:rsidRPr="00975C03">
              <w:rPr>
                <w:spacing w:val="31"/>
              </w:rPr>
              <w:t xml:space="preserve"> </w:t>
            </w:r>
            <w:proofErr w:type="gramStart"/>
            <w:r w:rsidRPr="00975C03">
              <w:t>2021;10:146</w:t>
            </w:r>
            <w:proofErr w:type="gramEnd"/>
            <w:r w:rsidRPr="00975C03">
              <w:t>-51.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365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The</w:t>
            </w:r>
            <w:r w:rsidRPr="00975C03">
              <w:rPr>
                <w:spacing w:val="43"/>
                <w:w w:val="105"/>
              </w:rPr>
              <w:t xml:space="preserve"> </w:t>
            </w:r>
            <w:r w:rsidRPr="00975C03">
              <w:rPr>
                <w:w w:val="105"/>
              </w:rPr>
              <w:t>significance</w:t>
            </w:r>
            <w:r w:rsidRPr="00975C03">
              <w:rPr>
                <w:spacing w:val="10"/>
                <w:w w:val="105"/>
              </w:rPr>
              <w:t xml:space="preserve"> </w:t>
            </w:r>
            <w:proofErr w:type="gramStart"/>
            <w:r w:rsidRPr="00975C03">
              <w:rPr>
                <w:w w:val="105"/>
              </w:rPr>
              <w:t>of  Rai</w:t>
            </w:r>
            <w:proofErr w:type="gramEnd"/>
            <w:r w:rsidRPr="00975C03">
              <w:rPr>
                <w:spacing w:val="16"/>
                <w:w w:val="105"/>
              </w:rPr>
              <w:t xml:space="preserve"> </w:t>
            </w:r>
            <w:r w:rsidRPr="00975C03">
              <w:rPr>
                <w:w w:val="105"/>
              </w:rPr>
              <w:t>and</w:t>
            </w:r>
            <w:r w:rsidRPr="00975C03">
              <w:rPr>
                <w:spacing w:val="33"/>
                <w:w w:val="105"/>
              </w:rPr>
              <w:t xml:space="preserve"> </w:t>
            </w:r>
            <w:r w:rsidRPr="00975C03">
              <w:rPr>
                <w:w w:val="105"/>
              </w:rPr>
              <w:t>Binet</w:t>
            </w:r>
            <w:r w:rsidRPr="00975C03">
              <w:rPr>
                <w:spacing w:val="47"/>
                <w:w w:val="105"/>
              </w:rPr>
              <w:t xml:space="preserve"> </w:t>
            </w:r>
            <w:r w:rsidRPr="00975C03">
              <w:rPr>
                <w:w w:val="105"/>
              </w:rPr>
              <w:t>clinical</w:t>
            </w:r>
            <w:r w:rsidRPr="00975C03">
              <w:rPr>
                <w:spacing w:val="17"/>
                <w:w w:val="105"/>
              </w:rPr>
              <w:t xml:space="preserve"> </w:t>
            </w:r>
            <w:r w:rsidRPr="00975C03">
              <w:rPr>
                <w:w w:val="105"/>
              </w:rPr>
              <w:t>staging</w:t>
            </w:r>
            <w:r w:rsidRPr="00975C03">
              <w:rPr>
                <w:spacing w:val="34"/>
                <w:w w:val="105"/>
              </w:rPr>
              <w:t xml:space="preserve"> </w:t>
            </w:r>
            <w:r w:rsidRPr="00975C03">
              <w:rPr>
                <w:w w:val="105"/>
              </w:rPr>
              <w:t>on</w:t>
            </w:r>
            <w:r w:rsidRPr="00975C03">
              <w:rPr>
                <w:spacing w:val="47"/>
                <w:w w:val="105"/>
              </w:rPr>
              <w:t xml:space="preserve"> </w:t>
            </w:r>
            <w:r w:rsidRPr="00975C03">
              <w:rPr>
                <w:w w:val="105"/>
              </w:rPr>
              <w:t>the</w:t>
            </w:r>
            <w:r w:rsidRPr="00975C03">
              <w:rPr>
                <w:rFonts w:hint="cs"/>
                <w:rtl/>
              </w:rPr>
              <w:t xml:space="preserve"> </w:t>
            </w:r>
            <w:r w:rsidRPr="00975C03">
              <w:rPr>
                <w:w w:val="105"/>
              </w:rPr>
              <w:t>survival</w:t>
            </w:r>
            <w:r w:rsidRPr="00975C03">
              <w:rPr>
                <w:spacing w:val="35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6"/>
                <w:w w:val="105"/>
              </w:rPr>
              <w:t xml:space="preserve"> </w:t>
            </w:r>
            <w:r w:rsidRPr="00975C03">
              <w:rPr>
                <w:w w:val="105"/>
              </w:rPr>
              <w:t>chronic  lymphocytic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leukemia</w:t>
            </w:r>
            <w:r w:rsidRPr="00975C03">
              <w:rPr>
                <w:spacing w:val="16"/>
                <w:w w:val="105"/>
              </w:rPr>
              <w:t xml:space="preserve"> </w:t>
            </w:r>
            <w:r w:rsidRPr="00975C03">
              <w:rPr>
                <w:w w:val="105"/>
              </w:rPr>
              <w:t>patients</w:t>
            </w:r>
            <w:r w:rsidRPr="00975C03">
              <w:rPr>
                <w:spacing w:val="45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the</w:t>
            </w:r>
            <w:r w:rsidRPr="00975C03">
              <w:rPr>
                <w:spacing w:val="-47"/>
                <w:w w:val="105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region</w:t>
            </w:r>
            <w:r w:rsidRPr="00975C03">
              <w:rPr>
                <w:spacing w:val="16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B21" w14:textId="77777777" w:rsidR="009C2B00" w:rsidRDefault="009C2B00" w:rsidP="009C2B00">
            <w:pPr>
              <w:ind w:left="142" w:right="78"/>
              <w:jc w:val="center"/>
            </w:pPr>
          </w:p>
          <w:p w14:paraId="27ABCB5C" w14:textId="7B5EC49C" w:rsidR="00B01D15" w:rsidRPr="00975C03" w:rsidRDefault="009C2B00" w:rsidP="009C2B00">
            <w:pPr>
              <w:ind w:left="142" w:right="78"/>
              <w:jc w:val="center"/>
            </w:pPr>
            <w:r>
              <w:t>11</w:t>
            </w:r>
          </w:p>
        </w:tc>
      </w:tr>
      <w:tr w:rsidR="00B01D15" w14:paraId="5F4B048D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3C1" w14:textId="77777777" w:rsidR="00B01D15" w:rsidRPr="00975C03" w:rsidRDefault="00B01D15" w:rsidP="009C2B00">
            <w:pPr>
              <w:pStyle w:val="TableParagraph"/>
              <w:spacing w:line="206" w:lineRule="exact"/>
              <w:ind w:left="129"/>
              <w:jc w:val="center"/>
            </w:pPr>
            <w:r w:rsidRPr="00975C03">
              <w:t>Iraqi</w:t>
            </w:r>
            <w:r w:rsidRPr="00975C03">
              <w:rPr>
                <w:spacing w:val="-14"/>
              </w:rPr>
              <w:t xml:space="preserve"> </w:t>
            </w:r>
            <w:r w:rsidRPr="00975C03">
              <w:t>J</w:t>
            </w:r>
            <w:r w:rsidRPr="00975C03">
              <w:rPr>
                <w:spacing w:val="22"/>
              </w:rPr>
              <w:t xml:space="preserve"> </w:t>
            </w:r>
            <w:proofErr w:type="spellStart"/>
            <w:r w:rsidRPr="00975C03">
              <w:t>Hematol</w:t>
            </w:r>
            <w:proofErr w:type="spellEnd"/>
            <w:r w:rsidRPr="00975C03">
              <w:t>,</w:t>
            </w:r>
            <w:r w:rsidRPr="00975C03">
              <w:rPr>
                <w:spacing w:val="22"/>
              </w:rPr>
              <w:t xml:space="preserve"> </w:t>
            </w:r>
            <w:r w:rsidRPr="00975C03">
              <w:t>Volume</w:t>
            </w:r>
            <w:r w:rsidRPr="00975C03">
              <w:rPr>
                <w:spacing w:val="31"/>
              </w:rPr>
              <w:t xml:space="preserve"> </w:t>
            </w:r>
            <w:r w:rsidRPr="00975C03">
              <w:t>10,</w:t>
            </w:r>
            <w:r w:rsidRPr="00975C03">
              <w:rPr>
                <w:spacing w:val="19"/>
              </w:rPr>
              <w:t xml:space="preserve"> </w:t>
            </w:r>
            <w:r w:rsidRPr="00975C03">
              <w:t>Issue</w:t>
            </w:r>
            <w:r w:rsidRPr="00975C03">
              <w:rPr>
                <w:spacing w:val="30"/>
              </w:rPr>
              <w:t xml:space="preserve"> </w:t>
            </w:r>
            <w:r w:rsidRPr="00975C03">
              <w:t>2,</w:t>
            </w:r>
          </w:p>
          <w:p w14:paraId="20F407A1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 xml:space="preserve">July-December  </w:t>
            </w:r>
            <w:r w:rsidRPr="00975C03">
              <w:rPr>
                <w:spacing w:val="31"/>
              </w:rPr>
              <w:t xml:space="preserve"> </w:t>
            </w:r>
            <w:proofErr w:type="gramStart"/>
            <w:r w:rsidRPr="00975C03">
              <w:t>2021;10:158</w:t>
            </w:r>
            <w:proofErr w:type="gramEnd"/>
            <w:r w:rsidRPr="00975C03">
              <w:t>-64.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7046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The</w:t>
            </w:r>
            <w:r w:rsidRPr="00975C03">
              <w:rPr>
                <w:spacing w:val="20"/>
                <w:w w:val="105"/>
              </w:rPr>
              <w:t xml:space="preserve"> </w:t>
            </w:r>
            <w:r w:rsidRPr="00975C03">
              <w:rPr>
                <w:w w:val="105"/>
              </w:rPr>
              <w:t>Pattern</w:t>
            </w:r>
            <w:r w:rsidRPr="00975C03">
              <w:rPr>
                <w:spacing w:val="25"/>
                <w:w w:val="105"/>
              </w:rPr>
              <w:t xml:space="preserve"> </w:t>
            </w:r>
            <w:proofErr w:type="gramStart"/>
            <w:r w:rsidRPr="00975C03">
              <w:rPr>
                <w:w w:val="105"/>
              </w:rPr>
              <w:t>Of</w:t>
            </w:r>
            <w:proofErr w:type="gramEnd"/>
            <w:r w:rsidRPr="00975C03">
              <w:rPr>
                <w:spacing w:val="26"/>
                <w:w w:val="105"/>
              </w:rPr>
              <w:t xml:space="preserve"> </w:t>
            </w:r>
            <w:r w:rsidRPr="00975C03">
              <w:rPr>
                <w:w w:val="105"/>
              </w:rPr>
              <w:t>Bone</w:t>
            </w:r>
            <w:r w:rsidRPr="00975C03">
              <w:rPr>
                <w:spacing w:val="21"/>
                <w:w w:val="105"/>
              </w:rPr>
              <w:t xml:space="preserve"> </w:t>
            </w:r>
            <w:r w:rsidRPr="00975C03">
              <w:rPr>
                <w:w w:val="105"/>
              </w:rPr>
              <w:t>Marrow</w:t>
            </w:r>
            <w:r w:rsidRPr="00975C03">
              <w:rPr>
                <w:spacing w:val="10"/>
                <w:w w:val="105"/>
              </w:rPr>
              <w:t xml:space="preserve"> </w:t>
            </w:r>
            <w:r w:rsidRPr="00975C03">
              <w:rPr>
                <w:w w:val="105"/>
              </w:rPr>
              <w:t>Involvement</w:t>
            </w:r>
            <w:r w:rsidRPr="00975C03">
              <w:rPr>
                <w:spacing w:val="25"/>
                <w:w w:val="105"/>
              </w:rPr>
              <w:t xml:space="preserve"> </w:t>
            </w:r>
            <w:r w:rsidRPr="00975C03">
              <w:rPr>
                <w:w w:val="105"/>
              </w:rPr>
              <w:t>Among</w:t>
            </w:r>
            <w:r w:rsidRPr="00975C03">
              <w:rPr>
                <w:spacing w:val="9"/>
                <w:w w:val="105"/>
              </w:rPr>
              <w:t xml:space="preserve"> </w:t>
            </w:r>
            <w:r w:rsidRPr="00975C03">
              <w:rPr>
                <w:w w:val="105"/>
              </w:rPr>
              <w:t>Chronic</w:t>
            </w:r>
            <w:r w:rsidRPr="00975C03">
              <w:rPr>
                <w:rFonts w:hint="cs"/>
                <w:rtl/>
              </w:rPr>
              <w:t xml:space="preserve"> </w:t>
            </w:r>
            <w:r w:rsidRPr="00975C03">
              <w:rPr>
                <w:w w:val="105"/>
              </w:rPr>
              <w:t>Lymphocytic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Leukemia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Patients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And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Its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Impact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On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The</w:t>
            </w:r>
            <w:r w:rsidRPr="00975C03">
              <w:rPr>
                <w:spacing w:val="-47"/>
                <w:w w:val="105"/>
              </w:rPr>
              <w:t xml:space="preserve"> </w:t>
            </w:r>
            <w:r w:rsidRPr="00975C03">
              <w:rPr>
                <w:w w:val="105"/>
              </w:rPr>
              <w:t>Disease</w:t>
            </w:r>
            <w:r w:rsidRPr="00975C03">
              <w:rPr>
                <w:spacing w:val="12"/>
                <w:w w:val="105"/>
              </w:rPr>
              <w:t xml:space="preserve"> </w:t>
            </w:r>
            <w:r w:rsidRPr="00975C03">
              <w:rPr>
                <w:w w:val="105"/>
              </w:rPr>
              <w:t>Outcome</w:t>
            </w:r>
            <w:r w:rsidRPr="00975C03">
              <w:rPr>
                <w:spacing w:val="-3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Region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9E4" w14:textId="77777777" w:rsidR="009C2B00" w:rsidRDefault="009C2B00" w:rsidP="009C2B00">
            <w:pPr>
              <w:ind w:left="142" w:right="78"/>
              <w:jc w:val="center"/>
            </w:pPr>
          </w:p>
          <w:p w14:paraId="3340FD87" w14:textId="1FA164E1" w:rsidR="00B01D15" w:rsidRPr="00975C03" w:rsidRDefault="009C2B00" w:rsidP="009C2B00">
            <w:pPr>
              <w:ind w:left="142" w:right="78"/>
              <w:jc w:val="center"/>
            </w:pPr>
            <w:r>
              <w:t>12</w:t>
            </w:r>
          </w:p>
        </w:tc>
      </w:tr>
      <w:tr w:rsidR="00B01D15" w14:paraId="456439E8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D43" w14:textId="77777777" w:rsidR="00B01D15" w:rsidRPr="00975C03" w:rsidRDefault="00B01D15" w:rsidP="009C2B00">
            <w:pPr>
              <w:pStyle w:val="TableParagraph"/>
              <w:spacing w:before="10" w:line="230" w:lineRule="auto"/>
              <w:ind w:left="129"/>
              <w:jc w:val="center"/>
            </w:pPr>
            <w:r w:rsidRPr="00975C03">
              <w:t>ZANCO</w:t>
            </w:r>
            <w:r w:rsidRPr="00975C03">
              <w:rPr>
                <w:spacing w:val="1"/>
              </w:rPr>
              <w:t xml:space="preserve"> </w:t>
            </w:r>
            <w:r w:rsidRPr="00975C03">
              <w:t>Journal of</w:t>
            </w:r>
            <w:r w:rsidRPr="00975C03">
              <w:rPr>
                <w:spacing w:val="1"/>
              </w:rPr>
              <w:t xml:space="preserve"> </w:t>
            </w:r>
            <w:r w:rsidRPr="00975C03">
              <w:t>Pure and</w:t>
            </w:r>
            <w:r w:rsidRPr="00975C03">
              <w:rPr>
                <w:spacing w:val="1"/>
              </w:rPr>
              <w:t xml:space="preserve"> </w:t>
            </w:r>
            <w:r w:rsidRPr="00975C03">
              <w:t>Applied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Sciences.</w:t>
            </w:r>
          </w:p>
          <w:p w14:paraId="313E8D97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ZJPAS:</w:t>
            </w:r>
            <w:r w:rsidRPr="00975C03">
              <w:rPr>
                <w:spacing w:val="73"/>
              </w:rPr>
              <w:t xml:space="preserve"> </w:t>
            </w:r>
            <w:r w:rsidRPr="00975C03">
              <w:t>2021,</w:t>
            </w:r>
            <w:r w:rsidRPr="00975C03">
              <w:rPr>
                <w:spacing w:val="14"/>
              </w:rPr>
              <w:t xml:space="preserve"> </w:t>
            </w:r>
            <w:r w:rsidRPr="00975C03">
              <w:t>33(5):</w:t>
            </w:r>
            <w:r w:rsidRPr="00975C03">
              <w:rPr>
                <w:spacing w:val="29"/>
              </w:rPr>
              <w:t xml:space="preserve"> </w:t>
            </w:r>
            <w:r w:rsidRPr="00975C03">
              <w:t>105-115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30F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The</w:t>
            </w:r>
            <w:r w:rsidRPr="00975C03">
              <w:rPr>
                <w:spacing w:val="27"/>
                <w:w w:val="105"/>
              </w:rPr>
              <w:t xml:space="preserve"> </w:t>
            </w:r>
            <w:r w:rsidRPr="00975C03">
              <w:rPr>
                <w:w w:val="105"/>
              </w:rPr>
              <w:t>Correlation</w:t>
            </w:r>
            <w:r w:rsidRPr="00975C03">
              <w:rPr>
                <w:spacing w:val="17"/>
                <w:w w:val="105"/>
              </w:rPr>
              <w:t xml:space="preserve"> </w:t>
            </w:r>
            <w:proofErr w:type="gramStart"/>
            <w:r w:rsidRPr="00975C03">
              <w:rPr>
                <w:w w:val="105"/>
              </w:rPr>
              <w:t>Of</w:t>
            </w:r>
            <w:proofErr w:type="gramEnd"/>
            <w:r w:rsidRPr="00975C03">
              <w:rPr>
                <w:spacing w:val="32"/>
                <w:w w:val="105"/>
              </w:rPr>
              <w:t xml:space="preserve"> </w:t>
            </w:r>
            <w:r w:rsidRPr="00975C03">
              <w:rPr>
                <w:w w:val="105"/>
              </w:rPr>
              <w:t>Initial</w:t>
            </w:r>
            <w:r w:rsidRPr="00975C03">
              <w:rPr>
                <w:spacing w:val="14"/>
                <w:w w:val="105"/>
              </w:rPr>
              <w:t xml:space="preserve"> </w:t>
            </w:r>
            <w:r w:rsidRPr="00975C03">
              <w:rPr>
                <w:w w:val="105"/>
              </w:rPr>
              <w:t>Hematological</w:t>
            </w:r>
            <w:r w:rsidRPr="00975C03">
              <w:rPr>
                <w:spacing w:val="17"/>
                <w:w w:val="105"/>
              </w:rPr>
              <w:t xml:space="preserve"> </w:t>
            </w:r>
            <w:r w:rsidRPr="00975C03">
              <w:rPr>
                <w:w w:val="105"/>
              </w:rPr>
              <w:t>Features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With</w:t>
            </w:r>
            <w:r w:rsidRPr="00975C03">
              <w:rPr>
                <w:spacing w:val="-47"/>
                <w:w w:val="105"/>
              </w:rPr>
              <w:t xml:space="preserve"> </w:t>
            </w:r>
            <w:r w:rsidRPr="00975C03">
              <w:rPr>
                <w:w w:val="105"/>
              </w:rPr>
              <w:t>Advanced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Stages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Chronic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Lymphocytic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Leukemia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Region</w:t>
            </w:r>
            <w:r w:rsidRPr="00975C03">
              <w:rPr>
                <w:spacing w:val="16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5C2" w14:textId="77777777" w:rsidR="009C2B00" w:rsidRDefault="009C2B00" w:rsidP="009C2B00">
            <w:pPr>
              <w:ind w:left="142" w:right="78"/>
              <w:jc w:val="center"/>
            </w:pPr>
          </w:p>
          <w:p w14:paraId="43DE620C" w14:textId="78F207AE" w:rsidR="00B01D15" w:rsidRPr="00975C03" w:rsidRDefault="009C2B00" w:rsidP="009C2B00">
            <w:pPr>
              <w:ind w:left="142" w:right="78"/>
              <w:jc w:val="center"/>
            </w:pPr>
            <w:r>
              <w:t>13</w:t>
            </w:r>
          </w:p>
        </w:tc>
      </w:tr>
      <w:tr w:rsidR="00B01D15" w14:paraId="0276B041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4110" w14:textId="77777777" w:rsidR="00B01D15" w:rsidRPr="00975C03" w:rsidRDefault="00B01D15" w:rsidP="009C2B00">
            <w:pPr>
              <w:pStyle w:val="TableParagraph"/>
              <w:spacing w:line="206" w:lineRule="exact"/>
              <w:ind w:left="129"/>
              <w:jc w:val="center"/>
            </w:pPr>
            <w:r w:rsidRPr="00975C03">
              <w:t>ZANCO</w:t>
            </w:r>
            <w:r w:rsidRPr="00975C03">
              <w:rPr>
                <w:spacing w:val="48"/>
              </w:rPr>
              <w:t xml:space="preserve"> </w:t>
            </w:r>
            <w:r w:rsidRPr="00975C03">
              <w:t>Journal</w:t>
            </w:r>
            <w:r w:rsidRPr="00975C03">
              <w:rPr>
                <w:spacing w:val="5"/>
              </w:rPr>
              <w:t xml:space="preserve"> </w:t>
            </w:r>
            <w:r w:rsidRPr="00975C03">
              <w:t>of</w:t>
            </w:r>
            <w:r w:rsidRPr="00975C03">
              <w:rPr>
                <w:spacing w:val="8"/>
              </w:rPr>
              <w:t xml:space="preserve"> </w:t>
            </w:r>
            <w:r w:rsidRPr="00975C03">
              <w:t>Pure</w:t>
            </w:r>
            <w:r w:rsidRPr="00975C03">
              <w:rPr>
                <w:spacing w:val="20"/>
              </w:rPr>
              <w:t xml:space="preserve"> </w:t>
            </w:r>
            <w:r w:rsidRPr="00975C03">
              <w:t>and</w:t>
            </w:r>
            <w:r w:rsidRPr="00975C03">
              <w:rPr>
                <w:spacing w:val="6"/>
              </w:rPr>
              <w:t xml:space="preserve"> </w:t>
            </w:r>
            <w:r w:rsidRPr="00975C03">
              <w:t>Applied</w:t>
            </w:r>
          </w:p>
          <w:p w14:paraId="0AE2DD1B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Sciences.</w:t>
            </w:r>
            <w:r w:rsidRPr="00975C03">
              <w:rPr>
                <w:spacing w:val="1"/>
              </w:rPr>
              <w:t xml:space="preserve"> </w:t>
            </w:r>
            <w:r w:rsidRPr="00975C03">
              <w:t>Accepted for Publication</w:t>
            </w:r>
            <w:r w:rsidRPr="00975C03">
              <w:rPr>
                <w:spacing w:val="1"/>
              </w:rPr>
              <w:t xml:space="preserve"> </w:t>
            </w:r>
            <w:r w:rsidRPr="00975C03">
              <w:t>according to their official letter no.</w:t>
            </w:r>
            <w:r w:rsidRPr="00975C03">
              <w:rPr>
                <w:spacing w:val="1"/>
              </w:rPr>
              <w:t xml:space="preserve"> </w:t>
            </w:r>
            <w:r w:rsidRPr="00975C03">
              <w:rPr>
                <w:w w:val="105"/>
              </w:rPr>
              <w:t>37/17</w:t>
            </w:r>
            <w:r w:rsidRPr="00975C03">
              <w:rPr>
                <w:spacing w:val="6"/>
                <w:w w:val="105"/>
              </w:rPr>
              <w:t xml:space="preserve"> </w:t>
            </w:r>
            <w:r w:rsidRPr="00975C03">
              <w:rPr>
                <w:w w:val="105"/>
              </w:rPr>
              <w:t>on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July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7</w:t>
            </w:r>
            <w:proofErr w:type="spellStart"/>
            <w:r w:rsidRPr="00975C03">
              <w:rPr>
                <w:w w:val="105"/>
                <w:position w:val="6"/>
              </w:rPr>
              <w:t>th</w:t>
            </w:r>
            <w:proofErr w:type="spellEnd"/>
            <w:r w:rsidRPr="00975C03">
              <w:rPr>
                <w:w w:val="105"/>
              </w:rPr>
              <w:t>.</w:t>
            </w:r>
            <w:r w:rsidRPr="00975C03">
              <w:rPr>
                <w:spacing w:val="-8"/>
                <w:w w:val="105"/>
              </w:rPr>
              <w:t xml:space="preserve"> </w:t>
            </w:r>
            <w:r w:rsidRPr="00975C03">
              <w:rPr>
                <w:w w:val="105"/>
              </w:rPr>
              <w:t>2021.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0390" w14:textId="77777777" w:rsidR="00B01D15" w:rsidRPr="00975C03" w:rsidRDefault="00B01D15" w:rsidP="009C2B00">
            <w:pPr>
              <w:pStyle w:val="TableParagraph"/>
              <w:spacing w:line="206" w:lineRule="exact"/>
              <w:jc w:val="center"/>
            </w:pPr>
            <w:r w:rsidRPr="00975C03">
              <w:t>Comorbidities</w:t>
            </w:r>
            <w:r w:rsidRPr="00975C03">
              <w:rPr>
                <w:spacing w:val="36"/>
              </w:rPr>
              <w:t xml:space="preserve"> </w:t>
            </w:r>
            <w:r w:rsidRPr="00975C03">
              <w:t>And</w:t>
            </w:r>
            <w:r w:rsidRPr="00975C03">
              <w:rPr>
                <w:spacing w:val="27"/>
              </w:rPr>
              <w:t xml:space="preserve"> </w:t>
            </w:r>
            <w:r w:rsidRPr="00975C03">
              <w:t>Treatment</w:t>
            </w:r>
            <w:r w:rsidRPr="00975C03">
              <w:rPr>
                <w:spacing w:val="25"/>
              </w:rPr>
              <w:t xml:space="preserve"> </w:t>
            </w:r>
            <w:r w:rsidRPr="00975C03">
              <w:t>Decisions</w:t>
            </w:r>
            <w:r w:rsidRPr="00975C03">
              <w:rPr>
                <w:spacing w:val="16"/>
              </w:rPr>
              <w:t xml:space="preserve"> </w:t>
            </w:r>
            <w:proofErr w:type="gramStart"/>
            <w:r w:rsidRPr="00975C03">
              <w:t>In</w:t>
            </w:r>
            <w:proofErr w:type="gramEnd"/>
            <w:r w:rsidRPr="00975C03">
              <w:rPr>
                <w:spacing w:val="26"/>
              </w:rPr>
              <w:t xml:space="preserve"> </w:t>
            </w:r>
            <w:r w:rsidRPr="00975C03">
              <w:t>Newly</w:t>
            </w:r>
          </w:p>
          <w:p w14:paraId="581A9256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Diagnosed</w:t>
            </w:r>
            <w:r w:rsidRPr="00975C03">
              <w:rPr>
                <w:spacing w:val="29"/>
              </w:rPr>
              <w:t xml:space="preserve"> </w:t>
            </w:r>
            <w:r w:rsidRPr="00975C03">
              <w:t>CLL</w:t>
            </w:r>
            <w:r w:rsidRPr="00975C03">
              <w:rPr>
                <w:spacing w:val="20"/>
              </w:rPr>
              <w:t xml:space="preserve"> </w:t>
            </w:r>
            <w:r w:rsidRPr="00975C03">
              <w:t>Patients</w:t>
            </w:r>
            <w:r w:rsidRPr="00975C03">
              <w:rPr>
                <w:spacing w:val="18"/>
              </w:rPr>
              <w:t xml:space="preserve"> </w:t>
            </w:r>
            <w:r w:rsidRPr="00975C03">
              <w:t>Cross</w:t>
            </w:r>
            <w:r w:rsidRPr="00975C03">
              <w:rPr>
                <w:spacing w:val="17"/>
              </w:rPr>
              <w:t xml:space="preserve"> </w:t>
            </w:r>
            <w:proofErr w:type="gramStart"/>
            <w:r w:rsidRPr="00975C03">
              <w:t>All  Stages</w:t>
            </w:r>
            <w:proofErr w:type="gramEnd"/>
            <w:r w:rsidRPr="00975C03">
              <w:rPr>
                <w:spacing w:val="17"/>
              </w:rPr>
              <w:t xml:space="preserve"> </w:t>
            </w:r>
            <w:r w:rsidRPr="00975C03">
              <w:t>In</w:t>
            </w:r>
            <w:r w:rsidRPr="00975C03">
              <w:rPr>
                <w:spacing w:val="28"/>
              </w:rPr>
              <w:t xml:space="preserve"> </w:t>
            </w:r>
            <w:r w:rsidRPr="00975C03">
              <w:t>Kurdistan</w:t>
            </w:r>
            <w:r w:rsidRPr="00975C03">
              <w:rPr>
                <w:spacing w:val="-44"/>
              </w:rPr>
              <w:t xml:space="preserve"> </w:t>
            </w:r>
            <w:r w:rsidRPr="00975C03">
              <w:rPr>
                <w:w w:val="105"/>
              </w:rPr>
              <w:t>Region-Iraq.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B85" w14:textId="77777777" w:rsidR="009C2B00" w:rsidRDefault="009C2B00" w:rsidP="009C2B00">
            <w:pPr>
              <w:ind w:left="142" w:right="78"/>
              <w:jc w:val="center"/>
            </w:pPr>
          </w:p>
          <w:p w14:paraId="0E6CE415" w14:textId="01022DD1" w:rsidR="00B01D15" w:rsidRPr="00975C03" w:rsidRDefault="009C2B00" w:rsidP="009C2B00">
            <w:pPr>
              <w:ind w:left="142" w:right="78"/>
              <w:jc w:val="center"/>
            </w:pPr>
            <w:r>
              <w:t>14</w:t>
            </w:r>
          </w:p>
        </w:tc>
      </w:tr>
      <w:tr w:rsidR="00FB1D5C" w14:paraId="736E5F6C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EF54" w14:textId="0E248EAA" w:rsidR="00FB1D5C" w:rsidRPr="00975C03" w:rsidRDefault="00FB1D5C" w:rsidP="009C2B00">
            <w:pPr>
              <w:pStyle w:val="TableParagraph"/>
              <w:spacing w:line="202" w:lineRule="exact"/>
              <w:ind w:left="129"/>
              <w:jc w:val="center"/>
            </w:pPr>
            <w:r w:rsidRPr="00975C03">
              <w:t>Journal of</w:t>
            </w:r>
            <w:r w:rsidRPr="00975C03">
              <w:rPr>
                <w:spacing w:val="8"/>
              </w:rPr>
              <w:t xml:space="preserve"> </w:t>
            </w:r>
            <w:r w:rsidRPr="00975C03">
              <w:t>KBMS</w:t>
            </w:r>
            <w:r w:rsidRPr="00975C03">
              <w:rPr>
                <w:spacing w:val="35"/>
              </w:rPr>
              <w:t xml:space="preserve"> </w:t>
            </w:r>
            <w:r w:rsidRPr="00975C03">
              <w:t>(2021),</w:t>
            </w:r>
            <w:r w:rsidRPr="00975C03">
              <w:rPr>
                <w:spacing w:val="13"/>
              </w:rPr>
              <w:t xml:space="preserve"> </w:t>
            </w:r>
            <w:r w:rsidRPr="00975C03">
              <w:t>Vol.</w:t>
            </w:r>
            <w:r w:rsidRPr="00975C03">
              <w:rPr>
                <w:spacing w:val="56"/>
              </w:rPr>
              <w:t xml:space="preserve"> </w:t>
            </w:r>
            <w:r w:rsidRPr="00975C03">
              <w:t>7,</w:t>
            </w:r>
            <w:r w:rsidRPr="00975C03">
              <w:rPr>
                <w:spacing w:val="10"/>
              </w:rPr>
              <w:t xml:space="preserve"> </w:t>
            </w:r>
            <w:r w:rsidRPr="00975C03">
              <w:t>No.</w:t>
            </w:r>
            <w:r w:rsidRPr="00975C03">
              <w:rPr>
                <w:spacing w:val="12"/>
              </w:rPr>
              <w:t xml:space="preserve"> </w:t>
            </w:r>
            <w:r w:rsidRPr="00975C03"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55C9" w14:textId="2B81B85F" w:rsidR="00FB1D5C" w:rsidRPr="00975C03" w:rsidRDefault="00FB1D5C" w:rsidP="009C2B00">
            <w:pPr>
              <w:ind w:right="78"/>
              <w:jc w:val="center"/>
            </w:pPr>
            <w:r w:rsidRPr="00975C03">
              <w:t>The</w:t>
            </w:r>
            <w:r w:rsidRPr="00975C03">
              <w:rPr>
                <w:spacing w:val="24"/>
              </w:rPr>
              <w:t xml:space="preserve"> </w:t>
            </w:r>
            <w:r w:rsidRPr="00975C03">
              <w:t>Concentration</w:t>
            </w:r>
            <w:r w:rsidRPr="00975C03">
              <w:rPr>
                <w:spacing w:val="39"/>
              </w:rPr>
              <w:t xml:space="preserve"> </w:t>
            </w:r>
            <w:r w:rsidRPr="00975C03">
              <w:t>and</w:t>
            </w:r>
            <w:r w:rsidRPr="00975C03">
              <w:rPr>
                <w:spacing w:val="32"/>
              </w:rPr>
              <w:t xml:space="preserve"> </w:t>
            </w:r>
            <w:r w:rsidRPr="00975C03">
              <w:t>The</w:t>
            </w:r>
            <w:r w:rsidRPr="00975C03">
              <w:rPr>
                <w:spacing w:val="25"/>
              </w:rPr>
              <w:t xml:space="preserve"> </w:t>
            </w:r>
            <w:r w:rsidRPr="00975C03">
              <w:t>Type</w:t>
            </w:r>
            <w:r w:rsidRPr="00975C03">
              <w:rPr>
                <w:spacing w:val="25"/>
              </w:rPr>
              <w:t xml:space="preserve"> </w:t>
            </w:r>
            <w:r w:rsidRPr="00975C03">
              <w:t>of</w:t>
            </w:r>
            <w:r w:rsidRPr="00975C03">
              <w:rPr>
                <w:spacing w:val="41"/>
              </w:rPr>
              <w:t xml:space="preserve"> </w:t>
            </w:r>
            <w:r w:rsidRPr="00975C03">
              <w:t>Monoclonal</w:t>
            </w:r>
            <w:r w:rsidRPr="00975C03">
              <w:rPr>
                <w:spacing w:val="7"/>
              </w:rPr>
              <w:t xml:space="preserve"> </w:t>
            </w:r>
            <w:r w:rsidRPr="00975C03">
              <w:t>Protein</w:t>
            </w:r>
            <w:r w:rsidRPr="00975C03">
              <w:rPr>
                <w:spacing w:val="60"/>
              </w:rPr>
              <w:t xml:space="preserve"> &amp;</w:t>
            </w:r>
            <w:r w:rsidRPr="00975C03">
              <w:t>their impact</w:t>
            </w:r>
            <w:r w:rsidRPr="00975C03">
              <w:rPr>
                <w:spacing w:val="1"/>
              </w:rPr>
              <w:t xml:space="preserve"> </w:t>
            </w:r>
            <w:r w:rsidRPr="00975C03">
              <w:t>on</w:t>
            </w:r>
            <w:r w:rsidRPr="00975C03">
              <w:rPr>
                <w:spacing w:val="1"/>
              </w:rPr>
              <w:t xml:space="preserve"> </w:t>
            </w:r>
            <w:r w:rsidRPr="00975C03">
              <w:t>clinical severity</w:t>
            </w:r>
            <w:r w:rsidRPr="00975C03">
              <w:rPr>
                <w:spacing w:val="1"/>
              </w:rPr>
              <w:t xml:space="preserve"> </w:t>
            </w:r>
            <w:r w:rsidRPr="00975C03">
              <w:t>in</w:t>
            </w:r>
            <w:r w:rsidRPr="00975C03">
              <w:rPr>
                <w:spacing w:val="1"/>
              </w:rPr>
              <w:t xml:space="preserve"> </w:t>
            </w:r>
            <w:r w:rsidRPr="00975C03">
              <w:t>patients with</w:t>
            </w:r>
            <w:r w:rsidRPr="00975C03">
              <w:rPr>
                <w:spacing w:val="1"/>
              </w:rPr>
              <w:t xml:space="preserve"> </w:t>
            </w:r>
            <w:r w:rsidRPr="00975C03">
              <w:t>symptomatic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myeloma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CCF" w14:textId="77777777" w:rsidR="009C2B00" w:rsidRDefault="009C2B00" w:rsidP="009C2B00">
            <w:pPr>
              <w:ind w:left="142" w:right="78"/>
              <w:jc w:val="center"/>
            </w:pPr>
          </w:p>
          <w:p w14:paraId="4AB3EBEA" w14:textId="2395B7A3" w:rsidR="00FB1D5C" w:rsidRPr="00975C03" w:rsidRDefault="009C2B00" w:rsidP="009C2B00">
            <w:pPr>
              <w:ind w:left="142" w:right="78"/>
              <w:jc w:val="center"/>
            </w:pPr>
            <w:r>
              <w:t>15</w:t>
            </w:r>
          </w:p>
        </w:tc>
      </w:tr>
      <w:tr w:rsidR="00B01D15" w14:paraId="6EEC0181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10D" w14:textId="77777777" w:rsidR="00B01D15" w:rsidRPr="00975C03" w:rsidRDefault="00B01D15" w:rsidP="009C2B00">
            <w:pPr>
              <w:pStyle w:val="TableParagraph"/>
              <w:spacing w:line="202" w:lineRule="exact"/>
              <w:ind w:left="129"/>
              <w:jc w:val="center"/>
            </w:pPr>
            <w:r w:rsidRPr="00975C03">
              <w:t>Ann</w:t>
            </w:r>
            <w:r w:rsidRPr="00975C03">
              <w:rPr>
                <w:spacing w:val="27"/>
              </w:rPr>
              <w:t xml:space="preserve"> </w:t>
            </w:r>
            <w:r w:rsidRPr="00975C03">
              <w:t>Coll</w:t>
            </w:r>
            <w:r w:rsidRPr="00975C03">
              <w:rPr>
                <w:spacing w:val="25"/>
              </w:rPr>
              <w:t xml:space="preserve"> </w:t>
            </w:r>
            <w:r w:rsidRPr="00975C03">
              <w:t>Med</w:t>
            </w:r>
            <w:r w:rsidRPr="00975C03">
              <w:rPr>
                <w:spacing w:val="27"/>
              </w:rPr>
              <w:t xml:space="preserve"> </w:t>
            </w:r>
            <w:r w:rsidRPr="00975C03">
              <w:t>Mosul</w:t>
            </w:r>
            <w:r w:rsidRPr="00975C03">
              <w:rPr>
                <w:spacing w:val="5"/>
              </w:rPr>
              <w:t xml:space="preserve"> </w:t>
            </w:r>
            <w:r w:rsidRPr="00975C03">
              <w:t>2020;</w:t>
            </w:r>
            <w:r w:rsidRPr="00975C03">
              <w:rPr>
                <w:spacing w:val="24"/>
              </w:rPr>
              <w:t xml:space="preserve"> </w:t>
            </w:r>
            <w:r w:rsidRPr="00975C03">
              <w:t>42</w:t>
            </w:r>
            <w:r w:rsidRPr="00975C03">
              <w:rPr>
                <w:spacing w:val="27"/>
              </w:rPr>
              <w:t xml:space="preserve"> </w:t>
            </w:r>
            <w:r w:rsidRPr="00975C03">
              <w:t>(1):35-</w:t>
            </w:r>
          </w:p>
          <w:p w14:paraId="2881C57C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41.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F4A6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Effectiveness</w:t>
            </w:r>
            <w:r w:rsidRPr="00975C03">
              <w:rPr>
                <w:spacing w:val="1"/>
              </w:rPr>
              <w:t xml:space="preserve"> </w:t>
            </w:r>
            <w:r w:rsidRPr="00975C03">
              <w:t>of</w:t>
            </w:r>
            <w:r w:rsidRPr="00975C03">
              <w:rPr>
                <w:spacing w:val="1"/>
              </w:rPr>
              <w:t xml:space="preserve"> </w:t>
            </w:r>
            <w:r w:rsidRPr="00975C03">
              <w:t>antiplatelet</w:t>
            </w:r>
            <w:r w:rsidRPr="00975C03">
              <w:rPr>
                <w:spacing w:val="1"/>
              </w:rPr>
              <w:t xml:space="preserve"> </w:t>
            </w:r>
            <w:r w:rsidRPr="00975C03">
              <w:t>thromboprophylaxis</w:t>
            </w:r>
            <w:r w:rsidRPr="00975C03">
              <w:rPr>
                <w:spacing w:val="1"/>
              </w:rPr>
              <w:t xml:space="preserve"> </w:t>
            </w:r>
            <w:r w:rsidRPr="00975C03">
              <w:t>in</w:t>
            </w:r>
            <w:r w:rsidRPr="00975C03">
              <w:rPr>
                <w:spacing w:val="1"/>
              </w:rPr>
              <w:t xml:space="preserve"> </w:t>
            </w:r>
            <w:r w:rsidRPr="00975C03">
              <w:t>myeloma</w:t>
            </w:r>
            <w:r w:rsidRPr="00975C03">
              <w:rPr>
                <w:spacing w:val="-45"/>
              </w:rPr>
              <w:t xml:space="preserve"> </w:t>
            </w:r>
            <w:r w:rsidRPr="00975C03">
              <w:t>patients</w:t>
            </w:r>
            <w:r w:rsidRPr="00975C03">
              <w:rPr>
                <w:spacing w:val="21"/>
              </w:rPr>
              <w:t xml:space="preserve"> </w:t>
            </w:r>
            <w:r w:rsidRPr="00975C03">
              <w:t>using</w:t>
            </w:r>
            <w:r w:rsidRPr="00975C03">
              <w:rPr>
                <w:spacing w:val="15"/>
              </w:rPr>
              <w:t xml:space="preserve"> </w:t>
            </w:r>
            <w:r w:rsidRPr="00975C03">
              <w:t>immunomodulators</w:t>
            </w:r>
            <w:r w:rsidRPr="00975C03">
              <w:rPr>
                <w:spacing w:val="32"/>
              </w:rPr>
              <w:t xml:space="preserve"> </w:t>
            </w:r>
            <w:r w:rsidRPr="00975C03">
              <w:t>in</w:t>
            </w:r>
            <w:r w:rsidRPr="00975C03">
              <w:rPr>
                <w:spacing w:val="34"/>
              </w:rPr>
              <w:t xml:space="preserve"> </w:t>
            </w:r>
            <w:r w:rsidRPr="00975C03">
              <w:t>Kurdistan</w:t>
            </w:r>
            <w:r w:rsidRPr="00975C03">
              <w:rPr>
                <w:spacing w:val="39"/>
              </w:rPr>
              <w:t xml:space="preserve"> </w:t>
            </w:r>
            <w:r w:rsidRPr="00975C03">
              <w:t>region-Iraq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51E" w14:textId="77777777" w:rsidR="009C2B00" w:rsidRDefault="009C2B00" w:rsidP="009C2B00">
            <w:pPr>
              <w:ind w:left="142" w:right="78"/>
              <w:jc w:val="center"/>
            </w:pPr>
          </w:p>
          <w:p w14:paraId="35934C89" w14:textId="01CEC02D" w:rsidR="00B01D15" w:rsidRPr="00975C03" w:rsidRDefault="009C2B00" w:rsidP="009C2B00">
            <w:pPr>
              <w:ind w:left="142" w:right="78"/>
              <w:jc w:val="center"/>
            </w:pPr>
            <w:r>
              <w:t>16</w:t>
            </w:r>
          </w:p>
        </w:tc>
      </w:tr>
      <w:tr w:rsidR="00B01D15" w14:paraId="01C0EFDD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949E" w14:textId="77777777" w:rsidR="00B01D15" w:rsidRPr="00975C03" w:rsidRDefault="00B01D15" w:rsidP="009C2B00">
            <w:pPr>
              <w:pStyle w:val="TableParagraph"/>
              <w:spacing w:before="2" w:line="214" w:lineRule="exact"/>
              <w:ind w:left="129"/>
              <w:jc w:val="center"/>
            </w:pPr>
            <w:r w:rsidRPr="00975C03">
              <w:t>MEDICAL</w:t>
            </w:r>
            <w:r w:rsidRPr="00975C03">
              <w:rPr>
                <w:spacing w:val="10"/>
              </w:rPr>
              <w:t xml:space="preserve"> </w:t>
            </w:r>
            <w:r w:rsidRPr="00975C03">
              <w:t>JOURNAL</w:t>
            </w:r>
            <w:r w:rsidRPr="00975C03">
              <w:rPr>
                <w:spacing w:val="64"/>
              </w:rPr>
              <w:t xml:space="preserve"> </w:t>
            </w:r>
            <w:r w:rsidRPr="00975C03">
              <w:t>OF</w:t>
            </w:r>
            <w:r w:rsidRPr="00975C03">
              <w:rPr>
                <w:spacing w:val="39"/>
              </w:rPr>
              <w:t xml:space="preserve"> </w:t>
            </w:r>
            <w:r w:rsidRPr="00975C03">
              <w:t>BABYLON</w:t>
            </w:r>
          </w:p>
          <w:p w14:paraId="510C5AD2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Volume</w:t>
            </w:r>
            <w:r w:rsidRPr="00975C03">
              <w:rPr>
                <w:spacing w:val="15"/>
              </w:rPr>
              <w:t xml:space="preserve"> </w:t>
            </w:r>
            <w:r w:rsidRPr="00975C03">
              <w:t>17</w:t>
            </w:r>
            <w:r w:rsidRPr="00975C03">
              <w:rPr>
                <w:spacing w:val="19"/>
              </w:rPr>
              <w:t xml:space="preserve"> </w:t>
            </w:r>
            <w:r w:rsidRPr="00975C03">
              <w:t>I</w:t>
            </w:r>
            <w:r w:rsidRPr="00975C03">
              <w:rPr>
                <w:spacing w:val="23"/>
              </w:rPr>
              <w:t xml:space="preserve"> </w:t>
            </w:r>
            <w:r w:rsidRPr="00975C03">
              <w:t>Issue</w:t>
            </w:r>
            <w:r w:rsidRPr="00975C03">
              <w:rPr>
                <w:spacing w:val="16"/>
              </w:rPr>
              <w:t xml:space="preserve"> </w:t>
            </w:r>
            <w:r w:rsidRPr="00975C03">
              <w:t>2</w:t>
            </w:r>
            <w:r w:rsidRPr="00975C03">
              <w:rPr>
                <w:spacing w:val="20"/>
              </w:rPr>
              <w:t xml:space="preserve"> </w:t>
            </w:r>
            <w:r w:rsidRPr="00975C03">
              <w:t>I</w:t>
            </w:r>
            <w:r w:rsidRPr="00975C03">
              <w:rPr>
                <w:spacing w:val="22"/>
              </w:rPr>
              <w:t xml:space="preserve"> </w:t>
            </w:r>
            <w:r w:rsidRPr="00975C03">
              <w:t>April</w:t>
            </w:r>
            <w:r w:rsidRPr="00975C03">
              <w:rPr>
                <w:spacing w:val="19"/>
              </w:rPr>
              <w:t xml:space="preserve"> </w:t>
            </w:r>
            <w:r w:rsidRPr="00975C03">
              <w:t>-</w:t>
            </w:r>
            <w:r w:rsidRPr="00975C03">
              <w:rPr>
                <w:spacing w:val="4"/>
              </w:rPr>
              <w:t xml:space="preserve"> </w:t>
            </w:r>
            <w:r w:rsidRPr="00975C03">
              <w:t>June</w:t>
            </w:r>
            <w:r w:rsidRPr="00975C03">
              <w:rPr>
                <w:spacing w:val="15"/>
              </w:rPr>
              <w:t xml:space="preserve"> </w:t>
            </w:r>
            <w:r w:rsidRPr="00975C03">
              <w:t>2020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A01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Outcome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9"/>
                <w:w w:val="105"/>
              </w:rPr>
              <w:t xml:space="preserve"> </w:t>
            </w:r>
            <w:r w:rsidRPr="00975C03">
              <w:rPr>
                <w:w w:val="105"/>
              </w:rPr>
              <w:t>Response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10"/>
                <w:w w:val="105"/>
              </w:rPr>
              <w:t xml:space="preserve"> </w:t>
            </w:r>
            <w:r w:rsidRPr="00975C03">
              <w:rPr>
                <w:w w:val="105"/>
              </w:rPr>
              <w:t>Multiple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Myeloma</w:t>
            </w:r>
            <w:r w:rsidRPr="00975C03">
              <w:rPr>
                <w:spacing w:val="21"/>
                <w:w w:val="105"/>
              </w:rPr>
              <w:t xml:space="preserve"> </w:t>
            </w:r>
            <w:r w:rsidRPr="00975C03">
              <w:rPr>
                <w:w w:val="105"/>
              </w:rPr>
              <w:t>to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Induction</w:t>
            </w:r>
            <w:r w:rsidRPr="00975C03">
              <w:rPr>
                <w:rFonts w:hint="cs"/>
                <w:rtl/>
              </w:rPr>
              <w:t xml:space="preserve"> </w:t>
            </w:r>
            <w:r w:rsidRPr="00975C03">
              <w:rPr>
                <w:w w:val="105"/>
              </w:rPr>
              <w:t>Treatment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Region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8"/>
                <w:w w:val="105"/>
              </w:rPr>
              <w:t xml:space="preserve"> </w:t>
            </w:r>
            <w:r w:rsidRPr="00975C03">
              <w:rPr>
                <w:w w:val="105"/>
              </w:rPr>
              <w:t>Iraq.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F2D" w14:textId="77777777" w:rsidR="009C2B00" w:rsidRDefault="009C2B00" w:rsidP="009C2B00">
            <w:pPr>
              <w:ind w:left="142" w:right="78"/>
              <w:jc w:val="center"/>
            </w:pPr>
          </w:p>
          <w:p w14:paraId="78C391E5" w14:textId="2FA745D5" w:rsidR="00B01D15" w:rsidRPr="00975C03" w:rsidRDefault="009C2B00" w:rsidP="009C2B00">
            <w:pPr>
              <w:ind w:left="142" w:right="78"/>
              <w:jc w:val="center"/>
            </w:pPr>
            <w:r>
              <w:t>17</w:t>
            </w:r>
          </w:p>
        </w:tc>
      </w:tr>
      <w:tr w:rsidR="00B01D15" w14:paraId="440AA32C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9387" w14:textId="77777777" w:rsidR="00B01D15" w:rsidRPr="00975C03" w:rsidRDefault="00B01D15" w:rsidP="009C2B00">
            <w:pPr>
              <w:pStyle w:val="TableParagraph"/>
              <w:spacing w:line="206" w:lineRule="exact"/>
              <w:ind w:left="129"/>
              <w:jc w:val="center"/>
            </w:pPr>
            <w:r w:rsidRPr="00975C03">
              <w:t>ZANCO</w:t>
            </w:r>
            <w:r w:rsidRPr="00975C03">
              <w:rPr>
                <w:spacing w:val="48"/>
              </w:rPr>
              <w:t xml:space="preserve"> </w:t>
            </w:r>
            <w:r w:rsidRPr="00975C03">
              <w:t>Journal</w:t>
            </w:r>
            <w:r w:rsidRPr="00975C03">
              <w:rPr>
                <w:spacing w:val="5"/>
              </w:rPr>
              <w:t xml:space="preserve"> </w:t>
            </w:r>
            <w:r w:rsidRPr="00975C03">
              <w:t>of</w:t>
            </w:r>
            <w:r w:rsidRPr="00975C03">
              <w:rPr>
                <w:spacing w:val="8"/>
              </w:rPr>
              <w:t xml:space="preserve"> </w:t>
            </w:r>
            <w:r w:rsidRPr="00975C03">
              <w:t>Pure</w:t>
            </w:r>
            <w:r w:rsidRPr="00975C03">
              <w:rPr>
                <w:spacing w:val="20"/>
              </w:rPr>
              <w:t xml:space="preserve"> </w:t>
            </w:r>
            <w:r w:rsidRPr="00975C03">
              <w:t>and</w:t>
            </w:r>
            <w:r w:rsidRPr="00975C03">
              <w:rPr>
                <w:spacing w:val="6"/>
              </w:rPr>
              <w:t xml:space="preserve"> </w:t>
            </w:r>
            <w:r w:rsidRPr="00975C03">
              <w:t>Applied</w:t>
            </w:r>
          </w:p>
          <w:p w14:paraId="672E7C42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Sciences,</w:t>
            </w:r>
            <w:r w:rsidRPr="00975C03">
              <w:rPr>
                <w:spacing w:val="22"/>
              </w:rPr>
              <w:t xml:space="preserve"> </w:t>
            </w:r>
            <w:r w:rsidRPr="00975C03">
              <w:t>Amin.</w:t>
            </w:r>
            <w:r w:rsidRPr="00975C03">
              <w:rPr>
                <w:spacing w:val="22"/>
              </w:rPr>
              <w:t xml:space="preserve"> </w:t>
            </w:r>
            <w:r w:rsidRPr="00975C03">
              <w:t>T.</w:t>
            </w:r>
            <w:r w:rsidRPr="00975C03">
              <w:rPr>
                <w:spacing w:val="22"/>
              </w:rPr>
              <w:t xml:space="preserve"> </w:t>
            </w:r>
            <w:r w:rsidRPr="00975C03">
              <w:t>et</w:t>
            </w:r>
            <w:r w:rsidRPr="00975C03">
              <w:rPr>
                <w:spacing w:val="16"/>
              </w:rPr>
              <w:t xml:space="preserve"> </w:t>
            </w:r>
            <w:r w:rsidRPr="00975C03">
              <w:t>al.</w:t>
            </w:r>
            <w:r w:rsidRPr="00975C03">
              <w:rPr>
                <w:spacing w:val="4"/>
              </w:rPr>
              <w:t xml:space="preserve"> </w:t>
            </w:r>
            <w:r w:rsidRPr="00975C03">
              <w:t>/ZJPAS: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(2020),</w:t>
            </w:r>
            <w:r w:rsidRPr="00975C03">
              <w:rPr>
                <w:spacing w:val="-9"/>
                <w:w w:val="105"/>
              </w:rPr>
              <w:t xml:space="preserve"> </w:t>
            </w:r>
            <w:r w:rsidRPr="00975C03">
              <w:rPr>
                <w:w w:val="105"/>
              </w:rPr>
              <w:t>32(6):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87-99.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520" w14:textId="77777777" w:rsidR="00B01D15" w:rsidRPr="00975C03" w:rsidRDefault="00B01D15" w:rsidP="009C2B00">
            <w:pPr>
              <w:pStyle w:val="TableParagraph"/>
              <w:spacing w:line="206" w:lineRule="exact"/>
              <w:jc w:val="center"/>
            </w:pPr>
            <w:r w:rsidRPr="00975C03">
              <w:rPr>
                <w:w w:val="105"/>
              </w:rPr>
              <w:t>Clinical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Diversity</w:t>
            </w:r>
            <w:r w:rsidRPr="00975C03">
              <w:rPr>
                <w:spacing w:val="21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-2"/>
                <w:w w:val="105"/>
              </w:rPr>
              <w:t xml:space="preserve"> </w:t>
            </w:r>
            <w:r w:rsidRPr="00975C03">
              <w:rPr>
                <w:w w:val="105"/>
              </w:rPr>
              <w:t>Multiple</w:t>
            </w:r>
            <w:r w:rsidRPr="00975C03">
              <w:rPr>
                <w:spacing w:val="-9"/>
                <w:w w:val="105"/>
              </w:rPr>
              <w:t xml:space="preserve"> </w:t>
            </w:r>
            <w:r w:rsidRPr="00975C03">
              <w:rPr>
                <w:w w:val="105"/>
              </w:rPr>
              <w:t>Myeloma</w:t>
            </w:r>
            <w:r w:rsidRPr="00975C03">
              <w:rPr>
                <w:spacing w:val="4"/>
                <w:w w:val="105"/>
              </w:rPr>
              <w:t xml:space="preserve"> </w:t>
            </w:r>
            <w:r w:rsidRPr="00975C03">
              <w:rPr>
                <w:w w:val="105"/>
              </w:rPr>
              <w:t>at</w:t>
            </w:r>
            <w:r w:rsidRPr="00975C03">
              <w:rPr>
                <w:spacing w:val="-5"/>
                <w:w w:val="105"/>
              </w:rPr>
              <w:t xml:space="preserve"> </w:t>
            </w:r>
            <w:r w:rsidRPr="00975C03">
              <w:rPr>
                <w:w w:val="105"/>
              </w:rPr>
              <w:t>the</w:t>
            </w:r>
            <w:r w:rsidRPr="00975C03">
              <w:rPr>
                <w:spacing w:val="-9"/>
                <w:w w:val="105"/>
              </w:rPr>
              <w:t xml:space="preserve"> </w:t>
            </w:r>
            <w:r w:rsidRPr="00975C03">
              <w:rPr>
                <w:w w:val="105"/>
              </w:rPr>
              <w:t>First</w:t>
            </w:r>
          </w:p>
          <w:p w14:paraId="2D3A3512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Presentation</w:t>
            </w:r>
            <w:r w:rsidRPr="00975C03">
              <w:rPr>
                <w:spacing w:val="33"/>
              </w:rPr>
              <w:t xml:space="preserve"> </w:t>
            </w:r>
            <w:r w:rsidRPr="00975C03">
              <w:t>through</w:t>
            </w:r>
            <w:r w:rsidRPr="00975C03">
              <w:rPr>
                <w:spacing w:val="32"/>
              </w:rPr>
              <w:t xml:space="preserve"> </w:t>
            </w:r>
            <w:r w:rsidRPr="00975C03">
              <w:t>the</w:t>
            </w:r>
            <w:r w:rsidRPr="00975C03">
              <w:rPr>
                <w:spacing w:val="25"/>
              </w:rPr>
              <w:t xml:space="preserve"> </w:t>
            </w:r>
            <w:r w:rsidRPr="00975C03">
              <w:t>Time</w:t>
            </w:r>
            <w:r w:rsidRPr="00975C03">
              <w:rPr>
                <w:spacing w:val="2"/>
              </w:rPr>
              <w:t xml:space="preserve"> </w:t>
            </w:r>
            <w:r w:rsidRPr="00975C03">
              <w:t>Lapse</w:t>
            </w:r>
            <w:r w:rsidRPr="00975C03">
              <w:rPr>
                <w:spacing w:val="26"/>
              </w:rPr>
              <w:t xml:space="preserve"> </w:t>
            </w:r>
            <w:r w:rsidRPr="00975C03">
              <w:t>to</w:t>
            </w:r>
            <w:r w:rsidRPr="00975C03">
              <w:rPr>
                <w:spacing w:val="31"/>
              </w:rPr>
              <w:t xml:space="preserve"> </w:t>
            </w:r>
            <w:r w:rsidRPr="00975C03">
              <w:t>Diagnosis</w:t>
            </w:r>
            <w:r w:rsidRPr="00975C03">
              <w:rPr>
                <w:spacing w:val="-2"/>
              </w:rPr>
              <w:t xml:space="preserve"> </w:t>
            </w:r>
            <w:r w:rsidRPr="00975C03">
              <w:t>in</w:t>
            </w:r>
            <w:r w:rsidRPr="00975C03">
              <w:rPr>
                <w:spacing w:val="-44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Region,</w:t>
            </w:r>
            <w:r w:rsidRPr="00975C03">
              <w:rPr>
                <w:spacing w:val="6"/>
                <w:w w:val="105"/>
              </w:rPr>
              <w:t xml:space="preserve"> </w:t>
            </w:r>
            <w:r w:rsidRPr="00975C03">
              <w:rPr>
                <w:w w:val="105"/>
              </w:rPr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F81" w14:textId="77777777" w:rsidR="009C2B00" w:rsidRDefault="009C2B00" w:rsidP="009C2B00">
            <w:pPr>
              <w:ind w:left="142" w:right="78"/>
              <w:jc w:val="center"/>
            </w:pPr>
          </w:p>
          <w:p w14:paraId="2D12C48A" w14:textId="03535830" w:rsidR="00B01D15" w:rsidRPr="00975C03" w:rsidRDefault="009C2B00" w:rsidP="009C2B00">
            <w:pPr>
              <w:ind w:left="142" w:right="78"/>
              <w:jc w:val="center"/>
            </w:pPr>
            <w:r>
              <w:t>18</w:t>
            </w:r>
          </w:p>
        </w:tc>
      </w:tr>
      <w:tr w:rsidR="00B01D15" w14:paraId="1D5C547F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BEF" w14:textId="77777777" w:rsidR="00B01D15" w:rsidRPr="00975C03" w:rsidRDefault="00B01D15" w:rsidP="009C2B00">
            <w:pPr>
              <w:pStyle w:val="TableParagraph"/>
              <w:spacing w:before="2"/>
              <w:ind w:left="129"/>
              <w:jc w:val="center"/>
            </w:pPr>
            <w:r w:rsidRPr="00975C03">
              <w:lastRenderedPageBreak/>
              <w:t>MEDICAL</w:t>
            </w:r>
            <w:r w:rsidRPr="00975C03">
              <w:rPr>
                <w:spacing w:val="7"/>
              </w:rPr>
              <w:t xml:space="preserve"> </w:t>
            </w:r>
            <w:r w:rsidRPr="00975C03">
              <w:t>JOURNAL</w:t>
            </w:r>
            <w:r w:rsidRPr="00975C03">
              <w:rPr>
                <w:spacing w:val="13"/>
              </w:rPr>
              <w:t xml:space="preserve"> </w:t>
            </w:r>
            <w:r w:rsidRPr="00975C03">
              <w:t>OF</w:t>
            </w:r>
            <w:r w:rsidRPr="00975C03">
              <w:rPr>
                <w:spacing w:val="36"/>
              </w:rPr>
              <w:t xml:space="preserve"> </w:t>
            </w:r>
            <w:r w:rsidRPr="00975C03">
              <w:t>BABYLON</w:t>
            </w:r>
          </w:p>
          <w:p w14:paraId="35C50E92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Volume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17</w:t>
            </w:r>
            <w:r w:rsidRPr="00975C03">
              <w:rPr>
                <w:spacing w:val="6"/>
                <w:w w:val="105"/>
              </w:rPr>
              <w:t xml:space="preserve"> </w:t>
            </w:r>
            <w:r w:rsidRPr="00975C03">
              <w:rPr>
                <w:w w:val="105"/>
              </w:rPr>
              <w:t>¦</w:t>
            </w:r>
            <w:r w:rsidRPr="00975C03">
              <w:rPr>
                <w:spacing w:val="5"/>
                <w:w w:val="105"/>
              </w:rPr>
              <w:t xml:space="preserve"> </w:t>
            </w:r>
            <w:r w:rsidRPr="00975C03">
              <w:rPr>
                <w:w w:val="105"/>
              </w:rPr>
              <w:t>Issue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4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¦2020</w:t>
            </w:r>
            <w:r w:rsidRPr="00975C03">
              <w:rPr>
                <w:spacing w:val="7"/>
                <w:w w:val="105"/>
              </w:rPr>
              <w:t xml:space="preserve"> </w:t>
            </w:r>
            <w:r w:rsidRPr="00975C03">
              <w:rPr>
                <w:w w:val="105"/>
              </w:rPr>
              <w:t>December</w:t>
            </w:r>
            <w:r w:rsidRPr="00975C03">
              <w:rPr>
                <w:spacing w:val="-47"/>
                <w:w w:val="105"/>
              </w:rPr>
              <w:t xml:space="preserve"> </w:t>
            </w:r>
            <w:r w:rsidRPr="00975C03">
              <w:rPr>
                <w:w w:val="105"/>
              </w:rPr>
              <w:t>14,</w:t>
            </w:r>
            <w:r w:rsidRPr="00975C03">
              <w:rPr>
                <w:spacing w:val="-8"/>
                <w:w w:val="105"/>
              </w:rPr>
              <w:t xml:space="preserve"> </w:t>
            </w:r>
            <w:r w:rsidRPr="00975C03">
              <w:rPr>
                <w:w w:val="105"/>
              </w:rPr>
              <w:t>2020,</w:t>
            </w:r>
            <w:r w:rsidRPr="00975C03">
              <w:rPr>
                <w:spacing w:val="-6"/>
                <w:w w:val="105"/>
              </w:rPr>
              <w:t xml:space="preserve"> </w:t>
            </w:r>
            <w:r w:rsidRPr="00975C03">
              <w:rPr>
                <w:w w:val="105"/>
              </w:rPr>
              <w:t>IP:10.232.74.27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C59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Frequency</w:t>
            </w:r>
            <w:r w:rsidRPr="00975C03">
              <w:rPr>
                <w:spacing w:val="16"/>
              </w:rPr>
              <w:t xml:space="preserve"> </w:t>
            </w:r>
            <w:r w:rsidRPr="00975C03">
              <w:t>and</w:t>
            </w:r>
            <w:r w:rsidRPr="00975C03">
              <w:rPr>
                <w:spacing w:val="38"/>
              </w:rPr>
              <w:t xml:space="preserve"> </w:t>
            </w:r>
            <w:r w:rsidRPr="00975C03">
              <w:t>Prognostic</w:t>
            </w:r>
            <w:r w:rsidRPr="00975C03">
              <w:rPr>
                <w:spacing w:val="33"/>
              </w:rPr>
              <w:t xml:space="preserve"> </w:t>
            </w:r>
            <w:r w:rsidRPr="00975C03">
              <w:t>Significance</w:t>
            </w:r>
            <w:r w:rsidRPr="00975C03">
              <w:rPr>
                <w:spacing w:val="32"/>
              </w:rPr>
              <w:t xml:space="preserve"> </w:t>
            </w:r>
            <w:r w:rsidRPr="00975C03">
              <w:t>of</w:t>
            </w:r>
            <w:r w:rsidRPr="00975C03">
              <w:rPr>
                <w:spacing w:val="16"/>
              </w:rPr>
              <w:t xml:space="preserve"> </w:t>
            </w:r>
            <w:r w:rsidRPr="00975C03">
              <w:t>Hypercalcemia</w:t>
            </w:r>
            <w:r w:rsidRPr="00975C03">
              <w:rPr>
                <w:spacing w:val="14"/>
              </w:rPr>
              <w:t xml:space="preserve"> </w:t>
            </w:r>
            <w:r w:rsidRPr="00975C03">
              <w:t>in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Patients</w:t>
            </w:r>
            <w:r w:rsidRPr="00975C03">
              <w:rPr>
                <w:spacing w:val="-7"/>
                <w:w w:val="105"/>
              </w:rPr>
              <w:t xml:space="preserve"> </w:t>
            </w:r>
            <w:r w:rsidRPr="00975C03">
              <w:rPr>
                <w:w w:val="105"/>
              </w:rPr>
              <w:t>with</w:t>
            </w:r>
            <w:r w:rsidRPr="00975C03">
              <w:rPr>
                <w:spacing w:val="16"/>
                <w:w w:val="105"/>
              </w:rPr>
              <w:t xml:space="preserve"> </w:t>
            </w:r>
            <w:r w:rsidRPr="00975C03">
              <w:rPr>
                <w:w w:val="105"/>
              </w:rPr>
              <w:t>Multiple</w:t>
            </w:r>
            <w:r w:rsidRPr="00975C03">
              <w:rPr>
                <w:spacing w:val="12"/>
                <w:w w:val="105"/>
              </w:rPr>
              <w:t xml:space="preserve"> </w:t>
            </w:r>
            <w:r w:rsidRPr="00975C03">
              <w:rPr>
                <w:w w:val="105"/>
              </w:rPr>
              <w:t>Myeloma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0E0" w14:textId="77777777" w:rsidR="009C2B00" w:rsidRDefault="009C2B00" w:rsidP="009C2B00">
            <w:pPr>
              <w:ind w:left="142" w:right="78"/>
              <w:jc w:val="center"/>
            </w:pPr>
          </w:p>
          <w:p w14:paraId="40627CD9" w14:textId="2A0BA942" w:rsidR="00B01D15" w:rsidRPr="00975C03" w:rsidRDefault="009C2B00" w:rsidP="009C2B00">
            <w:pPr>
              <w:ind w:left="142" w:right="78"/>
              <w:jc w:val="center"/>
            </w:pPr>
            <w:r>
              <w:t>19</w:t>
            </w:r>
          </w:p>
        </w:tc>
      </w:tr>
      <w:tr w:rsidR="00B01D15" w14:paraId="693C73C4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06F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Journal of</w:t>
            </w:r>
            <w:r w:rsidRPr="00975C03">
              <w:rPr>
                <w:spacing w:val="8"/>
              </w:rPr>
              <w:t xml:space="preserve"> </w:t>
            </w:r>
            <w:r w:rsidRPr="00975C03">
              <w:t>KBMS</w:t>
            </w:r>
            <w:r w:rsidRPr="00975C03">
              <w:rPr>
                <w:spacing w:val="35"/>
              </w:rPr>
              <w:t xml:space="preserve"> </w:t>
            </w:r>
            <w:r w:rsidRPr="00975C03">
              <w:t>(2021),</w:t>
            </w:r>
            <w:r w:rsidRPr="00975C03">
              <w:rPr>
                <w:spacing w:val="13"/>
              </w:rPr>
              <w:t xml:space="preserve"> </w:t>
            </w:r>
            <w:r w:rsidRPr="00975C03">
              <w:t>Vol.</w:t>
            </w:r>
            <w:r w:rsidRPr="00975C03">
              <w:rPr>
                <w:spacing w:val="56"/>
              </w:rPr>
              <w:t xml:space="preserve"> </w:t>
            </w:r>
            <w:r w:rsidRPr="00975C03">
              <w:t>7,</w:t>
            </w:r>
            <w:r w:rsidRPr="00975C03">
              <w:rPr>
                <w:spacing w:val="10"/>
              </w:rPr>
              <w:t xml:space="preserve"> </w:t>
            </w:r>
            <w:r w:rsidRPr="00975C03">
              <w:t>No.</w:t>
            </w:r>
            <w:r w:rsidRPr="00975C03">
              <w:rPr>
                <w:spacing w:val="12"/>
              </w:rPr>
              <w:t xml:space="preserve"> </w:t>
            </w:r>
            <w:r w:rsidRPr="00975C03"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A4A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The</w:t>
            </w:r>
            <w:r w:rsidRPr="00975C03">
              <w:rPr>
                <w:spacing w:val="24"/>
              </w:rPr>
              <w:t xml:space="preserve"> </w:t>
            </w:r>
            <w:r w:rsidRPr="00975C03">
              <w:t>Concentration</w:t>
            </w:r>
            <w:r w:rsidRPr="00975C03">
              <w:rPr>
                <w:spacing w:val="39"/>
              </w:rPr>
              <w:t xml:space="preserve"> </w:t>
            </w:r>
            <w:r w:rsidRPr="00975C03">
              <w:t>and</w:t>
            </w:r>
            <w:r w:rsidRPr="00975C03">
              <w:rPr>
                <w:spacing w:val="32"/>
              </w:rPr>
              <w:t xml:space="preserve"> </w:t>
            </w:r>
            <w:r w:rsidRPr="00975C03">
              <w:t>The</w:t>
            </w:r>
            <w:r w:rsidRPr="00975C03">
              <w:rPr>
                <w:spacing w:val="25"/>
              </w:rPr>
              <w:t xml:space="preserve"> </w:t>
            </w:r>
            <w:r w:rsidRPr="00975C03">
              <w:t>Type</w:t>
            </w:r>
            <w:r w:rsidRPr="00975C03">
              <w:rPr>
                <w:spacing w:val="25"/>
              </w:rPr>
              <w:t xml:space="preserve"> </w:t>
            </w:r>
            <w:r w:rsidRPr="00975C03">
              <w:t>of</w:t>
            </w:r>
            <w:r w:rsidRPr="00975C03">
              <w:rPr>
                <w:spacing w:val="41"/>
              </w:rPr>
              <w:t xml:space="preserve"> </w:t>
            </w:r>
            <w:r w:rsidRPr="00975C03">
              <w:t>Monoclonal</w:t>
            </w:r>
            <w:r w:rsidRPr="00975C03">
              <w:rPr>
                <w:spacing w:val="7"/>
              </w:rPr>
              <w:t xml:space="preserve"> </w:t>
            </w:r>
            <w:r w:rsidRPr="00975C03">
              <w:t>Protein</w:t>
            </w:r>
            <w:r w:rsidRPr="00975C03">
              <w:rPr>
                <w:spacing w:val="60"/>
              </w:rPr>
              <w:t xml:space="preserve"> &amp;</w:t>
            </w:r>
            <w:r w:rsidRPr="00975C03">
              <w:t>their impact</w:t>
            </w:r>
            <w:r w:rsidRPr="00975C03">
              <w:rPr>
                <w:spacing w:val="1"/>
              </w:rPr>
              <w:t xml:space="preserve"> </w:t>
            </w:r>
            <w:r w:rsidRPr="00975C03">
              <w:t>on</w:t>
            </w:r>
            <w:r w:rsidRPr="00975C03">
              <w:rPr>
                <w:spacing w:val="1"/>
              </w:rPr>
              <w:t xml:space="preserve"> </w:t>
            </w:r>
            <w:r w:rsidRPr="00975C03">
              <w:t>clinical severity</w:t>
            </w:r>
            <w:r w:rsidRPr="00975C03">
              <w:rPr>
                <w:spacing w:val="1"/>
              </w:rPr>
              <w:t xml:space="preserve"> </w:t>
            </w:r>
            <w:r w:rsidRPr="00975C03">
              <w:t>in</w:t>
            </w:r>
            <w:r w:rsidRPr="00975C03">
              <w:rPr>
                <w:spacing w:val="1"/>
              </w:rPr>
              <w:t xml:space="preserve"> </w:t>
            </w:r>
            <w:r w:rsidRPr="00975C03">
              <w:t>patients with</w:t>
            </w:r>
            <w:r w:rsidRPr="00975C03">
              <w:rPr>
                <w:spacing w:val="1"/>
              </w:rPr>
              <w:t xml:space="preserve"> </w:t>
            </w:r>
            <w:r w:rsidRPr="00975C03">
              <w:t>symptomatic</w:t>
            </w:r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myeloma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F47" w14:textId="77777777" w:rsidR="009C2B00" w:rsidRDefault="009C2B00" w:rsidP="009C2B00">
            <w:pPr>
              <w:ind w:left="142" w:right="78"/>
              <w:jc w:val="center"/>
            </w:pPr>
          </w:p>
          <w:p w14:paraId="47D8F504" w14:textId="484816AF" w:rsidR="00B01D15" w:rsidRPr="00975C03" w:rsidRDefault="009C2B00" w:rsidP="009C2B00">
            <w:pPr>
              <w:ind w:left="142" w:right="78"/>
              <w:jc w:val="center"/>
            </w:pPr>
            <w:r>
              <w:t>20</w:t>
            </w:r>
          </w:p>
        </w:tc>
      </w:tr>
      <w:tr w:rsidR="00B01D15" w14:paraId="4AE8DE18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3D3" w14:textId="77777777" w:rsidR="00B01D15" w:rsidRPr="00975C03" w:rsidRDefault="00B01D15" w:rsidP="009C2B00">
            <w:pPr>
              <w:pStyle w:val="TableParagraph"/>
              <w:spacing w:line="226" w:lineRule="exact"/>
              <w:ind w:left="129" w:right="376"/>
              <w:jc w:val="center"/>
              <w:rPr>
                <w:spacing w:val="-9"/>
                <w:w w:val="105"/>
                <w:rtl/>
              </w:rPr>
            </w:pPr>
            <w:r w:rsidRPr="00975C03">
              <w:t>Iraqi</w:t>
            </w:r>
            <w:r w:rsidRPr="00975C03">
              <w:rPr>
                <w:spacing w:val="1"/>
              </w:rPr>
              <w:t xml:space="preserve"> </w:t>
            </w:r>
            <w:proofErr w:type="spellStart"/>
            <w:r w:rsidRPr="00975C03">
              <w:t>Journa</w:t>
            </w:r>
            <w:proofErr w:type="spellEnd"/>
            <w:r w:rsidRPr="00975C03">
              <w:rPr>
                <w:rFonts w:hint="cs"/>
                <w:rtl/>
              </w:rPr>
              <w:t xml:space="preserve"> </w:t>
            </w:r>
            <w:proofErr w:type="spellStart"/>
            <w:r w:rsidRPr="00975C03">
              <w:t>lof</w:t>
            </w:r>
            <w:proofErr w:type="spellEnd"/>
            <w:r w:rsidRPr="00975C03">
              <w:rPr>
                <w:spacing w:val="1"/>
              </w:rPr>
              <w:t xml:space="preserve"> </w:t>
            </w:r>
            <w:proofErr w:type="spellStart"/>
            <w:r w:rsidRPr="00975C03">
              <w:t>Haematology</w:t>
            </w:r>
            <w:proofErr w:type="spellEnd"/>
            <w:r w:rsidRPr="00975C03">
              <w:rPr>
                <w:spacing w:val="-45"/>
              </w:rPr>
              <w:t xml:space="preserve"> </w:t>
            </w:r>
            <w:r w:rsidRPr="00975C03">
              <w:rPr>
                <w:w w:val="105"/>
              </w:rPr>
              <w:t>November</w:t>
            </w:r>
          </w:p>
          <w:p w14:paraId="4F2F5586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10,</w:t>
            </w:r>
            <w:r w:rsidRPr="00975C03">
              <w:rPr>
                <w:spacing w:val="-7"/>
                <w:w w:val="105"/>
              </w:rPr>
              <w:t xml:space="preserve"> </w:t>
            </w:r>
            <w:r w:rsidRPr="00975C03">
              <w:rPr>
                <w:w w:val="105"/>
              </w:rPr>
              <w:t>2020,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E7A5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rPr>
                <w:w w:val="105"/>
              </w:rPr>
              <w:t>Health</w:t>
            </w:r>
            <w:r w:rsidRPr="00975C03">
              <w:rPr>
                <w:rFonts w:ascii="Cambria Math" w:hAnsi="Cambria Math" w:cs="Cambria Math"/>
                <w:w w:val="105"/>
              </w:rPr>
              <w:t>‑</w:t>
            </w:r>
            <w:r w:rsidRPr="00975C03">
              <w:rPr>
                <w:w w:val="105"/>
              </w:rPr>
              <w:t>related</w:t>
            </w:r>
            <w:r w:rsidRPr="00975C03">
              <w:rPr>
                <w:spacing w:val="3"/>
                <w:w w:val="105"/>
              </w:rPr>
              <w:t xml:space="preserve"> </w:t>
            </w:r>
            <w:r w:rsidRPr="00975C03">
              <w:rPr>
                <w:w w:val="105"/>
              </w:rPr>
              <w:t>quality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of</w:t>
            </w:r>
            <w:r w:rsidRPr="00975C03">
              <w:rPr>
                <w:spacing w:val="2"/>
                <w:w w:val="105"/>
              </w:rPr>
              <w:t xml:space="preserve"> </w:t>
            </w:r>
            <w:r w:rsidRPr="00975C03">
              <w:rPr>
                <w:w w:val="105"/>
              </w:rPr>
              <w:t>life</w:t>
            </w:r>
            <w:r w:rsidRPr="00975C03">
              <w:rPr>
                <w:spacing w:val="-4"/>
                <w:w w:val="105"/>
              </w:rPr>
              <w:t xml:space="preserve"> </w:t>
            </w:r>
            <w:r w:rsidRPr="00975C03">
              <w:rPr>
                <w:w w:val="105"/>
              </w:rPr>
              <w:t>in multiple</w:t>
            </w:r>
            <w:r w:rsidRPr="00975C03">
              <w:rPr>
                <w:spacing w:val="-2"/>
                <w:w w:val="105"/>
              </w:rPr>
              <w:t xml:space="preserve"> </w:t>
            </w:r>
            <w:r w:rsidRPr="00975C03">
              <w:rPr>
                <w:w w:val="105"/>
              </w:rPr>
              <w:t>myeloma</w:t>
            </w:r>
            <w:r w:rsidRPr="00975C03">
              <w:rPr>
                <w:spacing w:val="12"/>
                <w:w w:val="105"/>
              </w:rPr>
              <w:t xml:space="preserve"> </w:t>
            </w:r>
            <w:r w:rsidRPr="00975C03">
              <w:rPr>
                <w:w w:val="105"/>
              </w:rPr>
              <w:t>in</w:t>
            </w:r>
            <w:r w:rsidRPr="00975C03">
              <w:rPr>
                <w:spacing w:val="-47"/>
                <w:w w:val="105"/>
              </w:rPr>
              <w:t xml:space="preserve"> </w:t>
            </w:r>
            <w:r w:rsidRPr="00975C03">
              <w:rPr>
                <w:w w:val="105"/>
              </w:rPr>
              <w:t>Kurdistan</w:t>
            </w:r>
            <w:r w:rsidRPr="00975C03">
              <w:rPr>
                <w:spacing w:val="1"/>
                <w:w w:val="105"/>
              </w:rPr>
              <w:t xml:space="preserve"> </w:t>
            </w:r>
            <w:r w:rsidRPr="00975C03">
              <w:rPr>
                <w:w w:val="105"/>
              </w:rPr>
              <w:t>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52C" w14:textId="77777777" w:rsidR="009C2B00" w:rsidRDefault="009C2B00" w:rsidP="009C2B00">
            <w:pPr>
              <w:ind w:left="142" w:right="78"/>
              <w:jc w:val="center"/>
            </w:pPr>
          </w:p>
          <w:p w14:paraId="65F38958" w14:textId="67E4D7DF" w:rsidR="00B01D15" w:rsidRPr="00975C03" w:rsidRDefault="009C2B00" w:rsidP="009C2B00">
            <w:pPr>
              <w:ind w:left="142" w:right="78"/>
              <w:jc w:val="center"/>
            </w:pPr>
            <w:r>
              <w:t>21</w:t>
            </w:r>
          </w:p>
        </w:tc>
      </w:tr>
      <w:tr w:rsidR="00B01D15" w14:paraId="7FF2BFA0" w14:textId="77777777" w:rsidTr="00FB1D5C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127D" w14:textId="77777777" w:rsidR="00B01D15" w:rsidRPr="00FB1D5C" w:rsidRDefault="00B01D15" w:rsidP="009C2B00">
            <w:pPr>
              <w:pStyle w:val="TableParagraph"/>
              <w:spacing w:line="204" w:lineRule="exact"/>
              <w:ind w:left="129"/>
              <w:jc w:val="center"/>
            </w:pPr>
            <w:r w:rsidRPr="00FB1D5C">
              <w:t>ZANCO</w:t>
            </w:r>
            <w:r w:rsidRPr="00FB1D5C">
              <w:rPr>
                <w:spacing w:val="50"/>
              </w:rPr>
              <w:t xml:space="preserve"> </w:t>
            </w:r>
            <w:r w:rsidRPr="00FB1D5C">
              <w:t>Journal</w:t>
            </w:r>
            <w:r w:rsidRPr="00FB1D5C">
              <w:rPr>
                <w:spacing w:val="48"/>
              </w:rPr>
              <w:t xml:space="preserve"> </w:t>
            </w:r>
            <w:r w:rsidRPr="00FB1D5C">
              <w:t>of</w:t>
            </w:r>
            <w:r w:rsidRPr="00FB1D5C">
              <w:rPr>
                <w:spacing w:val="9"/>
              </w:rPr>
              <w:t xml:space="preserve"> </w:t>
            </w:r>
            <w:r w:rsidRPr="00FB1D5C">
              <w:t>Pure</w:t>
            </w:r>
            <w:r w:rsidRPr="00FB1D5C">
              <w:rPr>
                <w:spacing w:val="21"/>
              </w:rPr>
              <w:t xml:space="preserve"> </w:t>
            </w:r>
            <w:r w:rsidRPr="00FB1D5C">
              <w:t>and</w:t>
            </w:r>
            <w:r w:rsidRPr="00FB1D5C">
              <w:rPr>
                <w:spacing w:val="28"/>
              </w:rPr>
              <w:t xml:space="preserve"> </w:t>
            </w:r>
            <w:r w:rsidRPr="00FB1D5C">
              <w:t>Applied</w:t>
            </w:r>
          </w:p>
          <w:p w14:paraId="3EDB2219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t>Sciences</w:t>
            </w:r>
            <w:r w:rsidRPr="00FB1D5C">
              <w:rPr>
                <w:spacing w:val="40"/>
              </w:rPr>
              <w:t xml:space="preserve"> </w:t>
            </w:r>
            <w:r w:rsidRPr="00FB1D5C">
              <w:t>ZJPAS:</w:t>
            </w:r>
            <w:r w:rsidRPr="00FB1D5C">
              <w:rPr>
                <w:spacing w:val="73"/>
              </w:rPr>
              <w:t xml:space="preserve"> </w:t>
            </w:r>
            <w:r w:rsidRPr="00FB1D5C">
              <w:t>(2020),</w:t>
            </w:r>
            <w:r w:rsidRPr="00FB1D5C">
              <w:rPr>
                <w:spacing w:val="13"/>
              </w:rPr>
              <w:t xml:space="preserve"> </w:t>
            </w:r>
            <w:r w:rsidRPr="00FB1D5C">
              <w:t>32(5):</w:t>
            </w:r>
            <w:r w:rsidRPr="00FB1D5C">
              <w:rPr>
                <w:spacing w:val="29"/>
              </w:rPr>
              <w:t xml:space="preserve"> </w:t>
            </w:r>
            <w:r w:rsidRPr="00FB1D5C">
              <w:t xml:space="preserve">127- </w:t>
            </w:r>
            <w:r w:rsidRPr="00FB1D5C">
              <w:rPr>
                <w:w w:val="105"/>
              </w:rPr>
              <w:t>133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E701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t>Association</w:t>
            </w:r>
            <w:r w:rsidRPr="00FB1D5C">
              <w:rPr>
                <w:spacing w:val="81"/>
              </w:rPr>
              <w:t xml:space="preserve"> </w:t>
            </w:r>
            <w:r w:rsidRPr="00FB1D5C">
              <w:t>of</w:t>
            </w:r>
            <w:r w:rsidRPr="00FB1D5C">
              <w:rPr>
                <w:spacing w:val="84"/>
              </w:rPr>
              <w:t xml:space="preserve"> </w:t>
            </w:r>
            <w:r w:rsidRPr="00FB1D5C">
              <w:t>H.</w:t>
            </w:r>
            <w:r w:rsidRPr="00FB1D5C">
              <w:rPr>
                <w:spacing w:val="5"/>
              </w:rPr>
              <w:t xml:space="preserve"> </w:t>
            </w:r>
            <w:r w:rsidRPr="00FB1D5C">
              <w:t>pylori infection</w:t>
            </w:r>
            <w:r w:rsidRPr="00FB1D5C">
              <w:rPr>
                <w:spacing w:val="24"/>
              </w:rPr>
              <w:t xml:space="preserve"> </w:t>
            </w:r>
            <w:r w:rsidRPr="00FB1D5C">
              <w:t>indicated</w:t>
            </w:r>
            <w:r w:rsidRPr="00FB1D5C">
              <w:rPr>
                <w:spacing w:val="24"/>
              </w:rPr>
              <w:t xml:space="preserve"> </w:t>
            </w:r>
            <w:r w:rsidRPr="00FB1D5C">
              <w:t>by</w:t>
            </w:r>
            <w:r w:rsidRPr="00FB1D5C">
              <w:rPr>
                <w:spacing w:val="79"/>
              </w:rPr>
              <w:t xml:space="preserve"> </w:t>
            </w:r>
            <w:r w:rsidRPr="00FB1D5C">
              <w:t>their</w:t>
            </w:r>
            <w:r w:rsidRPr="00FB1D5C">
              <w:rPr>
                <w:spacing w:val="65"/>
              </w:rPr>
              <w:t xml:space="preserve"> </w:t>
            </w:r>
            <w:r w:rsidRPr="00FB1D5C">
              <w:t>serum</w:t>
            </w:r>
            <w:r w:rsidRPr="00FB1D5C">
              <w:rPr>
                <w:rFonts w:hint="cs"/>
                <w:rtl/>
              </w:rPr>
              <w:t xml:space="preserve"> </w:t>
            </w:r>
            <w:r w:rsidRPr="00FB1D5C">
              <w:t>IgG antibodies</w:t>
            </w:r>
            <w:r w:rsidRPr="00FB1D5C">
              <w:rPr>
                <w:spacing w:val="22"/>
              </w:rPr>
              <w:t xml:space="preserve"> </w:t>
            </w:r>
            <w:r w:rsidRPr="00FB1D5C">
              <w:t>with</w:t>
            </w:r>
            <w:r w:rsidRPr="00FB1D5C">
              <w:rPr>
                <w:spacing w:val="34"/>
              </w:rPr>
              <w:t xml:space="preserve"> </w:t>
            </w:r>
            <w:r w:rsidRPr="00FB1D5C">
              <w:t>lymphoma</w:t>
            </w:r>
            <w:r w:rsidRPr="00FB1D5C">
              <w:rPr>
                <w:spacing w:val="52"/>
              </w:rPr>
              <w:t xml:space="preserve"> </w:t>
            </w:r>
            <w:r w:rsidRPr="00FB1D5C">
              <w:t>malignancy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DB1" w14:textId="77777777" w:rsidR="009C2B00" w:rsidRDefault="009C2B00" w:rsidP="009C2B00">
            <w:pPr>
              <w:ind w:left="142" w:right="78"/>
              <w:jc w:val="center"/>
            </w:pPr>
          </w:p>
          <w:p w14:paraId="65260DF8" w14:textId="6D9F68E8" w:rsidR="00B01D15" w:rsidRPr="00975C03" w:rsidRDefault="009C2B00" w:rsidP="009C2B00">
            <w:pPr>
              <w:ind w:left="142" w:right="78"/>
              <w:jc w:val="center"/>
            </w:pPr>
            <w:r>
              <w:t>22</w:t>
            </w:r>
          </w:p>
        </w:tc>
      </w:tr>
      <w:tr w:rsidR="00B01D15" w14:paraId="386E0FC4" w14:textId="77777777" w:rsidTr="00FB1D5C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69D8" w14:textId="77777777" w:rsidR="00B01D15" w:rsidRPr="00FB1D5C" w:rsidRDefault="00B01D15" w:rsidP="009C2B00">
            <w:pPr>
              <w:pStyle w:val="TableParagraph"/>
              <w:spacing w:before="2"/>
              <w:ind w:left="129"/>
              <w:jc w:val="center"/>
              <w:rPr>
                <w:spacing w:val="37"/>
                <w:rtl/>
              </w:rPr>
            </w:pPr>
            <w:r w:rsidRPr="00FB1D5C">
              <w:t>Al-Kufa</w:t>
            </w:r>
          </w:p>
          <w:p w14:paraId="241F3BBE" w14:textId="77777777" w:rsidR="00B01D15" w:rsidRPr="00FB1D5C" w:rsidRDefault="00B01D15" w:rsidP="009C2B00">
            <w:pPr>
              <w:pStyle w:val="TableParagraph"/>
              <w:spacing w:before="2"/>
              <w:ind w:left="129"/>
              <w:jc w:val="center"/>
            </w:pPr>
            <w:r w:rsidRPr="00FB1D5C">
              <w:t>University</w:t>
            </w:r>
            <w:r w:rsidRPr="00FB1D5C">
              <w:rPr>
                <w:spacing w:val="63"/>
              </w:rPr>
              <w:t xml:space="preserve"> </w:t>
            </w:r>
            <w:r w:rsidRPr="00FB1D5C">
              <w:t>Journal for</w:t>
            </w:r>
            <w:r w:rsidRPr="00FB1D5C">
              <w:rPr>
                <w:spacing w:val="6"/>
              </w:rPr>
              <w:t xml:space="preserve"> </w:t>
            </w:r>
            <w:r w:rsidRPr="00FB1D5C">
              <w:t>Biology</w:t>
            </w:r>
          </w:p>
          <w:p w14:paraId="5D43AB4F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rPr>
                <w:w w:val="105"/>
              </w:rPr>
              <w:t>/</w:t>
            </w:r>
            <w:r w:rsidRPr="00FB1D5C">
              <w:rPr>
                <w:spacing w:val="-6"/>
                <w:w w:val="105"/>
              </w:rPr>
              <w:t xml:space="preserve"> </w:t>
            </w:r>
            <w:r w:rsidRPr="00FB1D5C">
              <w:rPr>
                <w:w w:val="105"/>
              </w:rPr>
              <w:t>VOL.11</w:t>
            </w:r>
            <w:r w:rsidRPr="00FB1D5C">
              <w:rPr>
                <w:spacing w:val="10"/>
                <w:w w:val="105"/>
              </w:rPr>
              <w:t xml:space="preserve"> </w:t>
            </w:r>
            <w:r w:rsidRPr="00FB1D5C">
              <w:rPr>
                <w:w w:val="105"/>
              </w:rPr>
              <w:t>/</w:t>
            </w:r>
            <w:r w:rsidRPr="00FB1D5C">
              <w:rPr>
                <w:spacing w:val="-5"/>
                <w:w w:val="105"/>
              </w:rPr>
              <w:t xml:space="preserve"> </w:t>
            </w:r>
            <w:r w:rsidRPr="00FB1D5C">
              <w:rPr>
                <w:w w:val="105"/>
              </w:rPr>
              <w:t>NO.2</w:t>
            </w:r>
            <w:r w:rsidRPr="00FB1D5C">
              <w:rPr>
                <w:spacing w:val="9"/>
                <w:w w:val="105"/>
              </w:rPr>
              <w:t xml:space="preserve"> </w:t>
            </w:r>
            <w:r w:rsidRPr="00FB1D5C">
              <w:rPr>
                <w:w w:val="105"/>
              </w:rPr>
              <w:t>/</w:t>
            </w:r>
            <w:r w:rsidRPr="00FB1D5C">
              <w:rPr>
                <w:spacing w:val="-5"/>
                <w:w w:val="105"/>
              </w:rPr>
              <w:t xml:space="preserve"> </w:t>
            </w:r>
            <w:r w:rsidRPr="00FB1D5C">
              <w:rPr>
                <w:w w:val="105"/>
              </w:rPr>
              <w:t>Year:</w:t>
            </w:r>
            <w:r w:rsidRPr="00FB1D5C">
              <w:rPr>
                <w:spacing w:val="-5"/>
                <w:w w:val="105"/>
              </w:rPr>
              <w:t xml:space="preserve"> </w:t>
            </w:r>
            <w:r w:rsidRPr="00FB1D5C">
              <w:rPr>
                <w:w w:val="105"/>
              </w:rPr>
              <w:t>(2019).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3E3" w14:textId="77777777" w:rsidR="00B01D15" w:rsidRPr="00FB1D5C" w:rsidRDefault="00B01D15" w:rsidP="009C2B00">
            <w:pPr>
              <w:pStyle w:val="TableParagraph"/>
              <w:spacing w:before="2"/>
              <w:jc w:val="center"/>
            </w:pPr>
            <w:r w:rsidRPr="00FB1D5C">
              <w:t>The</w:t>
            </w:r>
            <w:r w:rsidRPr="00FB1D5C">
              <w:rPr>
                <w:spacing w:val="24"/>
              </w:rPr>
              <w:t xml:space="preserve"> </w:t>
            </w:r>
            <w:r w:rsidRPr="00FB1D5C">
              <w:t>significance</w:t>
            </w:r>
            <w:r w:rsidRPr="00FB1D5C">
              <w:rPr>
                <w:spacing w:val="48"/>
              </w:rPr>
              <w:t xml:space="preserve"> </w:t>
            </w:r>
            <w:r w:rsidRPr="00FB1D5C">
              <w:t>of</w:t>
            </w:r>
            <w:r w:rsidRPr="00FB1D5C">
              <w:rPr>
                <w:spacing w:val="35"/>
              </w:rPr>
              <w:t xml:space="preserve"> </w:t>
            </w:r>
            <w:r w:rsidRPr="00FB1D5C">
              <w:t>serum</w:t>
            </w:r>
            <w:r w:rsidRPr="00FB1D5C">
              <w:rPr>
                <w:spacing w:val="40"/>
              </w:rPr>
              <w:t xml:space="preserve"> </w:t>
            </w:r>
            <w:r w:rsidRPr="00FB1D5C">
              <w:t>anti-</w:t>
            </w:r>
            <w:r w:rsidRPr="00FB1D5C">
              <w:rPr>
                <w:spacing w:val="13"/>
              </w:rPr>
              <w:t xml:space="preserve"> </w:t>
            </w:r>
            <w:r w:rsidRPr="00FB1D5C">
              <w:t>rituximab</w:t>
            </w:r>
            <w:r w:rsidRPr="00FB1D5C">
              <w:rPr>
                <w:spacing w:val="31"/>
              </w:rPr>
              <w:t xml:space="preserve"> </w:t>
            </w:r>
            <w:r w:rsidRPr="00FB1D5C">
              <w:t>(anti-CD20</w:t>
            </w:r>
          </w:p>
          <w:p w14:paraId="62406B4D" w14:textId="77777777" w:rsidR="00B01D15" w:rsidRPr="00FB1D5C" w:rsidRDefault="00B01D15" w:rsidP="009C2B00">
            <w:pPr>
              <w:pStyle w:val="TableParagraph"/>
              <w:spacing w:before="7"/>
              <w:jc w:val="center"/>
            </w:pPr>
            <w:r w:rsidRPr="00FB1D5C">
              <w:t>monoclonal</w:t>
            </w:r>
            <w:r w:rsidRPr="00FB1D5C">
              <w:rPr>
                <w:spacing w:val="27"/>
              </w:rPr>
              <w:t xml:space="preserve"> </w:t>
            </w:r>
            <w:r w:rsidRPr="00FB1D5C">
              <w:t>antibody)</w:t>
            </w:r>
            <w:r w:rsidRPr="00FB1D5C">
              <w:rPr>
                <w:spacing w:val="35"/>
              </w:rPr>
              <w:t xml:space="preserve"> </w:t>
            </w:r>
            <w:r w:rsidRPr="00FB1D5C">
              <w:t>antibodies</w:t>
            </w:r>
            <w:r w:rsidRPr="00FB1D5C">
              <w:rPr>
                <w:spacing w:val="14"/>
              </w:rPr>
              <w:t xml:space="preserve"> </w:t>
            </w:r>
            <w:r w:rsidRPr="00FB1D5C">
              <w:t>in</w:t>
            </w:r>
            <w:r w:rsidRPr="00FB1D5C">
              <w:rPr>
                <w:spacing w:val="54"/>
              </w:rPr>
              <w:t xml:space="preserve"> </w:t>
            </w:r>
            <w:r w:rsidRPr="00FB1D5C">
              <w:t>treatment</w:t>
            </w:r>
            <w:r w:rsidRPr="00FB1D5C">
              <w:rPr>
                <w:spacing w:val="55"/>
              </w:rPr>
              <w:t xml:space="preserve"> </w:t>
            </w:r>
            <w:r w:rsidRPr="00FB1D5C">
              <w:t>response</w:t>
            </w:r>
            <w:r w:rsidRPr="00FB1D5C">
              <w:rPr>
                <w:spacing w:val="48"/>
              </w:rPr>
              <w:t xml:space="preserve"> </w:t>
            </w:r>
            <w:r w:rsidRPr="00FB1D5C">
              <w:t>of</w:t>
            </w:r>
          </w:p>
          <w:p w14:paraId="5C615FE2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t>patients</w:t>
            </w:r>
            <w:r w:rsidRPr="00FB1D5C">
              <w:rPr>
                <w:spacing w:val="14"/>
              </w:rPr>
              <w:t xml:space="preserve"> </w:t>
            </w:r>
            <w:r w:rsidRPr="00FB1D5C">
              <w:t>with</w:t>
            </w:r>
            <w:r w:rsidRPr="00FB1D5C">
              <w:rPr>
                <w:spacing w:val="27"/>
              </w:rPr>
              <w:t xml:space="preserve"> </w:t>
            </w:r>
            <w:r w:rsidRPr="00FB1D5C">
              <w:t>B-</w:t>
            </w:r>
            <w:r w:rsidRPr="00FB1D5C">
              <w:rPr>
                <w:spacing w:val="30"/>
              </w:rPr>
              <w:t xml:space="preserve"> </w:t>
            </w:r>
            <w:r w:rsidRPr="00FB1D5C">
              <w:t>cells</w:t>
            </w:r>
            <w:r w:rsidRPr="00FB1D5C">
              <w:rPr>
                <w:spacing w:val="37"/>
              </w:rPr>
              <w:t xml:space="preserve"> </w:t>
            </w:r>
            <w:r w:rsidRPr="00FB1D5C">
              <w:t>malignancy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3C4F" w14:textId="77777777" w:rsidR="009C2B00" w:rsidRDefault="009C2B00" w:rsidP="009C2B00">
            <w:pPr>
              <w:ind w:left="142" w:right="78"/>
              <w:jc w:val="center"/>
            </w:pPr>
          </w:p>
          <w:p w14:paraId="1EA8450F" w14:textId="3616D605" w:rsidR="00B01D15" w:rsidRPr="00975C03" w:rsidRDefault="009C2B00" w:rsidP="009C2B00">
            <w:pPr>
              <w:ind w:left="142" w:right="78"/>
              <w:jc w:val="center"/>
            </w:pPr>
            <w:r>
              <w:t>23</w:t>
            </w:r>
          </w:p>
        </w:tc>
      </w:tr>
      <w:tr w:rsidR="00B01D15" w14:paraId="60444CE3" w14:textId="77777777" w:rsidTr="00FB1D5C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9855" w14:textId="77777777" w:rsidR="00B01D15" w:rsidRPr="00FB1D5C" w:rsidRDefault="00B01D15" w:rsidP="009C2B00">
            <w:pPr>
              <w:pStyle w:val="TableParagraph"/>
              <w:spacing w:before="2"/>
              <w:ind w:left="129"/>
              <w:jc w:val="center"/>
            </w:pPr>
            <w:r w:rsidRPr="00FB1D5C">
              <w:rPr>
                <w:w w:val="105"/>
              </w:rPr>
              <w:t>ZANCO</w:t>
            </w:r>
            <w:r w:rsidRPr="00FB1D5C">
              <w:rPr>
                <w:spacing w:val="16"/>
                <w:w w:val="105"/>
              </w:rPr>
              <w:t xml:space="preserve"> </w:t>
            </w:r>
            <w:r w:rsidRPr="00FB1D5C">
              <w:rPr>
                <w:w w:val="105"/>
              </w:rPr>
              <w:t>Journal</w:t>
            </w:r>
            <w:r w:rsidRPr="00FB1D5C">
              <w:rPr>
                <w:spacing w:val="27"/>
                <w:w w:val="105"/>
              </w:rPr>
              <w:t xml:space="preserve"> </w:t>
            </w:r>
            <w:r w:rsidRPr="00FB1D5C">
              <w:rPr>
                <w:w w:val="105"/>
              </w:rPr>
              <w:t>of</w:t>
            </w:r>
            <w:r w:rsidRPr="00FB1D5C">
              <w:rPr>
                <w:spacing w:val="2"/>
                <w:w w:val="105"/>
              </w:rPr>
              <w:t xml:space="preserve"> </w:t>
            </w:r>
            <w:r w:rsidRPr="00FB1D5C">
              <w:rPr>
                <w:w w:val="105"/>
              </w:rPr>
              <w:t>Pure</w:t>
            </w:r>
            <w:r w:rsidRPr="00FB1D5C">
              <w:rPr>
                <w:spacing w:val="-4"/>
                <w:w w:val="105"/>
              </w:rPr>
              <w:t xml:space="preserve"> </w:t>
            </w:r>
            <w:r w:rsidRPr="00FB1D5C">
              <w:rPr>
                <w:w w:val="105"/>
              </w:rPr>
              <w:t>and</w:t>
            </w:r>
            <w:r w:rsidRPr="00FB1D5C">
              <w:rPr>
                <w:spacing w:val="1"/>
                <w:w w:val="105"/>
              </w:rPr>
              <w:t xml:space="preserve"> </w:t>
            </w:r>
            <w:r w:rsidRPr="00FB1D5C">
              <w:rPr>
                <w:w w:val="105"/>
              </w:rPr>
              <w:t>Applied</w:t>
            </w:r>
          </w:p>
          <w:p w14:paraId="7B63F5AD" w14:textId="77777777" w:rsidR="00B01D15" w:rsidRPr="00FB1D5C" w:rsidRDefault="00B01D15" w:rsidP="009C2B00">
            <w:pPr>
              <w:pStyle w:val="TableParagraph"/>
              <w:spacing w:before="7" w:line="203" w:lineRule="exact"/>
              <w:ind w:left="129"/>
              <w:jc w:val="center"/>
              <w:rPr>
                <w:spacing w:val="37"/>
                <w:rtl/>
              </w:rPr>
            </w:pPr>
            <w:r w:rsidRPr="00FB1D5C">
              <w:t>Sciences</w:t>
            </w:r>
          </w:p>
          <w:p w14:paraId="44D4F757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t>ZJPAS</w:t>
            </w:r>
            <w:r w:rsidRPr="00FB1D5C">
              <w:rPr>
                <w:spacing w:val="34"/>
              </w:rPr>
              <w:t xml:space="preserve"> </w:t>
            </w:r>
            <w:r w:rsidRPr="00FB1D5C">
              <w:t>(2018),</w:t>
            </w:r>
            <w:r w:rsidRPr="00FB1D5C">
              <w:rPr>
                <w:spacing w:val="13"/>
              </w:rPr>
              <w:t xml:space="preserve"> </w:t>
            </w:r>
            <w:r w:rsidRPr="00FB1D5C">
              <w:t>30</w:t>
            </w:r>
            <w:r w:rsidRPr="00FB1D5C">
              <w:rPr>
                <w:spacing w:val="26"/>
              </w:rPr>
              <w:t xml:space="preserve"> </w:t>
            </w:r>
            <w:r w:rsidRPr="00FB1D5C">
              <w:t>(1);</w:t>
            </w:r>
            <w:r w:rsidRPr="00FB1D5C">
              <w:rPr>
                <w:spacing w:val="25"/>
              </w:rPr>
              <w:t xml:space="preserve"> </w:t>
            </w:r>
            <w:r w:rsidRPr="00FB1D5C">
              <w:t>85-94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A6F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t>MTHFR</w:t>
            </w:r>
            <w:r w:rsidRPr="00FB1D5C">
              <w:rPr>
                <w:spacing w:val="28"/>
              </w:rPr>
              <w:t xml:space="preserve"> </w:t>
            </w:r>
            <w:r w:rsidRPr="00FB1D5C">
              <w:t>C677T</w:t>
            </w:r>
            <w:r w:rsidRPr="00FB1D5C">
              <w:rPr>
                <w:spacing w:val="24"/>
              </w:rPr>
              <w:t xml:space="preserve"> </w:t>
            </w:r>
            <w:r w:rsidRPr="00FB1D5C">
              <w:t>polymorphism</w:t>
            </w:r>
            <w:r w:rsidRPr="00FB1D5C">
              <w:rPr>
                <w:spacing w:val="44"/>
              </w:rPr>
              <w:t xml:space="preserve"> </w:t>
            </w:r>
            <w:r w:rsidRPr="00FB1D5C">
              <w:t>and</w:t>
            </w:r>
            <w:r w:rsidRPr="00FB1D5C">
              <w:rPr>
                <w:spacing w:val="33"/>
              </w:rPr>
              <w:t xml:space="preserve"> </w:t>
            </w:r>
            <w:r w:rsidRPr="00FB1D5C">
              <w:t>thyroid</w:t>
            </w:r>
            <w:r w:rsidRPr="00FB1D5C">
              <w:rPr>
                <w:spacing w:val="33"/>
              </w:rPr>
              <w:t xml:space="preserve"> </w:t>
            </w:r>
            <w:r w:rsidRPr="00FB1D5C">
              <w:t>cancer</w:t>
            </w:r>
            <w:r w:rsidRPr="00FB1D5C">
              <w:rPr>
                <w:spacing w:val="14"/>
              </w:rPr>
              <w:t xml:space="preserve"> </w:t>
            </w:r>
            <w:r w:rsidRPr="00FB1D5C">
              <w:t>risk</w:t>
            </w:r>
            <w:r w:rsidRPr="00FB1D5C">
              <w:rPr>
                <w:spacing w:val="32"/>
              </w:rPr>
              <w:t xml:space="preserve"> </w:t>
            </w:r>
            <w:r w:rsidRPr="00FB1D5C">
              <w:t>in</w:t>
            </w:r>
            <w:r w:rsidRPr="00FB1D5C">
              <w:rPr>
                <w:rFonts w:hint="cs"/>
                <w:rtl/>
              </w:rPr>
              <w:t xml:space="preserve"> </w:t>
            </w:r>
            <w:r w:rsidRPr="00FB1D5C">
              <w:t>Duhok,</w:t>
            </w:r>
            <w:r w:rsidRPr="00FB1D5C">
              <w:rPr>
                <w:spacing w:val="14"/>
              </w:rPr>
              <w:t xml:space="preserve"> </w:t>
            </w:r>
            <w:r w:rsidRPr="00FB1D5C">
              <w:t>Kurdistan</w:t>
            </w:r>
            <w:r w:rsidRPr="00FB1D5C">
              <w:rPr>
                <w:spacing w:val="32"/>
              </w:rPr>
              <w:t xml:space="preserve"> </w:t>
            </w:r>
            <w:r w:rsidRPr="00FB1D5C">
              <w:t>Region</w:t>
            </w:r>
            <w:r w:rsidRPr="00FB1D5C">
              <w:rPr>
                <w:spacing w:val="63"/>
              </w:rPr>
              <w:t xml:space="preserve"> </w:t>
            </w:r>
            <w:r w:rsidRPr="00FB1D5C">
              <w:t>–Iraq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F0B" w14:textId="77777777" w:rsidR="009C2B00" w:rsidRDefault="009C2B00" w:rsidP="009C2B00">
            <w:pPr>
              <w:ind w:left="142" w:right="78"/>
              <w:jc w:val="center"/>
            </w:pPr>
          </w:p>
          <w:p w14:paraId="5B943864" w14:textId="49DAA37F" w:rsidR="00B01D15" w:rsidRPr="00975C03" w:rsidRDefault="009C2B00" w:rsidP="009C2B00">
            <w:pPr>
              <w:ind w:left="142" w:right="78"/>
              <w:jc w:val="center"/>
            </w:pPr>
            <w:r>
              <w:t>24</w:t>
            </w:r>
          </w:p>
        </w:tc>
      </w:tr>
      <w:tr w:rsidR="00B01D15" w14:paraId="4E636E74" w14:textId="77777777" w:rsidTr="00FB1D5C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8445" w14:textId="77777777" w:rsidR="00B01D15" w:rsidRPr="00FB1D5C" w:rsidRDefault="00B01D15" w:rsidP="009C2B00">
            <w:pPr>
              <w:pStyle w:val="TableParagraph"/>
              <w:spacing w:before="2"/>
              <w:ind w:left="129"/>
              <w:jc w:val="center"/>
            </w:pPr>
            <w:r w:rsidRPr="00FB1D5C">
              <w:t>Res</w:t>
            </w:r>
            <w:r w:rsidRPr="00FB1D5C">
              <w:rPr>
                <w:spacing w:val="19"/>
              </w:rPr>
              <w:t xml:space="preserve"> </w:t>
            </w:r>
            <w:r w:rsidRPr="00FB1D5C">
              <w:t>Rev</w:t>
            </w:r>
            <w:r w:rsidRPr="00FB1D5C">
              <w:rPr>
                <w:spacing w:val="31"/>
              </w:rPr>
              <w:t xml:space="preserve"> </w:t>
            </w:r>
            <w:r w:rsidRPr="00FB1D5C">
              <w:t>Infect</w:t>
            </w:r>
            <w:r w:rsidRPr="00FB1D5C">
              <w:rPr>
                <w:spacing w:val="32"/>
              </w:rPr>
              <w:t xml:space="preserve"> </w:t>
            </w:r>
            <w:r w:rsidRPr="00FB1D5C">
              <w:t>Dis</w:t>
            </w:r>
            <w:r w:rsidRPr="00FB1D5C">
              <w:rPr>
                <w:spacing w:val="19"/>
              </w:rPr>
              <w:t xml:space="preserve"> </w:t>
            </w:r>
            <w:r w:rsidRPr="00FB1D5C">
              <w:t>(2017),</w:t>
            </w:r>
            <w:r w:rsidRPr="00FB1D5C">
              <w:rPr>
                <w:spacing w:val="17"/>
              </w:rPr>
              <w:t xml:space="preserve"> </w:t>
            </w:r>
            <w:r w:rsidRPr="00FB1D5C">
              <w:t>1(2):21-25</w:t>
            </w:r>
          </w:p>
          <w:p w14:paraId="274D22CF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rPr>
                <w:w w:val="105"/>
              </w:rPr>
              <w:t>Volume</w:t>
            </w:r>
            <w:r w:rsidRPr="00FB1D5C">
              <w:rPr>
                <w:spacing w:val="-2"/>
                <w:w w:val="105"/>
              </w:rPr>
              <w:t xml:space="preserve"> </w:t>
            </w:r>
            <w:r w:rsidRPr="00FB1D5C">
              <w:rPr>
                <w:w w:val="105"/>
              </w:rPr>
              <w:t>1</w:t>
            </w:r>
            <w:r w:rsidRPr="00FB1D5C">
              <w:rPr>
                <w:spacing w:val="2"/>
                <w:w w:val="105"/>
              </w:rPr>
              <w:t xml:space="preserve"> </w:t>
            </w:r>
            <w:r w:rsidRPr="00FB1D5C">
              <w:rPr>
                <w:w w:val="105"/>
              </w:rPr>
              <w:t>Issue</w:t>
            </w:r>
            <w:r w:rsidRPr="00FB1D5C">
              <w:rPr>
                <w:spacing w:val="-2"/>
                <w:w w:val="105"/>
              </w:rPr>
              <w:t xml:space="preserve"> </w:t>
            </w:r>
            <w:r w:rsidRPr="00FB1D5C">
              <w:rPr>
                <w:w w:val="105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D93" w14:textId="77777777" w:rsidR="00B01D15" w:rsidRPr="00FB1D5C" w:rsidRDefault="00B01D15" w:rsidP="009C2B00">
            <w:pPr>
              <w:ind w:right="78"/>
              <w:jc w:val="center"/>
            </w:pPr>
            <w:r w:rsidRPr="00FB1D5C">
              <w:rPr>
                <w:w w:val="105"/>
              </w:rPr>
              <w:t>Hepatitis C Virus Infection and the Risk of Chronic</w:t>
            </w:r>
            <w:r w:rsidRPr="00FB1D5C">
              <w:rPr>
                <w:spacing w:val="1"/>
                <w:w w:val="105"/>
              </w:rPr>
              <w:t xml:space="preserve"> </w:t>
            </w:r>
            <w:r w:rsidRPr="00FB1D5C">
              <w:t>Obstructive</w:t>
            </w:r>
            <w:r w:rsidRPr="00FB1D5C">
              <w:rPr>
                <w:spacing w:val="1"/>
              </w:rPr>
              <w:t xml:space="preserve"> </w:t>
            </w:r>
            <w:r w:rsidRPr="00FB1D5C">
              <w:t>Pulmonary Diseases in Azadi Teaching</w:t>
            </w:r>
            <w:r w:rsidRPr="00FB1D5C">
              <w:rPr>
                <w:spacing w:val="1"/>
              </w:rPr>
              <w:t xml:space="preserve"> </w:t>
            </w:r>
            <w:r w:rsidRPr="00FB1D5C">
              <w:rPr>
                <w:w w:val="105"/>
              </w:rPr>
              <w:t>Hospital,</w:t>
            </w:r>
            <w:r w:rsidRPr="00FB1D5C">
              <w:rPr>
                <w:spacing w:val="-8"/>
                <w:w w:val="105"/>
              </w:rPr>
              <w:t xml:space="preserve"> </w:t>
            </w:r>
            <w:r w:rsidRPr="00FB1D5C">
              <w:rPr>
                <w:w w:val="105"/>
              </w:rPr>
              <w:t>Duhok</w:t>
            </w:r>
            <w:r w:rsidRPr="00FB1D5C">
              <w:rPr>
                <w:spacing w:val="4"/>
                <w:w w:val="105"/>
              </w:rPr>
              <w:t xml:space="preserve"> </w:t>
            </w:r>
            <w:r w:rsidRPr="00FB1D5C">
              <w:rPr>
                <w:w w:val="105"/>
              </w:rPr>
              <w:t>Kurdistan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726" w14:textId="77777777" w:rsidR="009C2B00" w:rsidRDefault="009C2B00" w:rsidP="009C2B00">
            <w:pPr>
              <w:ind w:left="142" w:right="78"/>
              <w:jc w:val="center"/>
            </w:pPr>
          </w:p>
          <w:p w14:paraId="270A3A18" w14:textId="54A7AE26" w:rsidR="00B01D15" w:rsidRPr="00975C03" w:rsidRDefault="009C2B00" w:rsidP="009C2B00">
            <w:pPr>
              <w:ind w:left="142" w:right="78"/>
              <w:jc w:val="center"/>
            </w:pPr>
            <w:r>
              <w:t>25</w:t>
            </w:r>
          </w:p>
        </w:tc>
      </w:tr>
      <w:tr w:rsidR="00B01D15" w14:paraId="47F0E2AA" w14:textId="77777777" w:rsidTr="00B01D15">
        <w:trPr>
          <w:trHeight w:val="111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9C5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The</w:t>
            </w:r>
            <w:r w:rsidRPr="00975C03">
              <w:rPr>
                <w:spacing w:val="22"/>
              </w:rPr>
              <w:t xml:space="preserve"> </w:t>
            </w:r>
            <w:r w:rsidRPr="00975C03">
              <w:t>Gulf</w:t>
            </w:r>
            <w:r w:rsidRPr="00975C03">
              <w:rPr>
                <w:spacing w:val="32"/>
              </w:rPr>
              <w:t xml:space="preserve"> </w:t>
            </w:r>
            <w:r w:rsidRPr="00975C03">
              <w:t>Journal</w:t>
            </w:r>
            <w:r w:rsidRPr="00975C03">
              <w:rPr>
                <w:spacing w:val="5"/>
              </w:rPr>
              <w:t xml:space="preserve"> </w:t>
            </w:r>
            <w:r w:rsidRPr="00975C03">
              <w:t>of</w:t>
            </w:r>
            <w:r w:rsidRPr="00975C03">
              <w:rPr>
                <w:spacing w:val="11"/>
              </w:rPr>
              <w:t xml:space="preserve"> </w:t>
            </w:r>
            <w:r w:rsidRPr="00975C03">
              <w:t>Oncology,</w:t>
            </w:r>
            <w:r w:rsidRPr="00975C03">
              <w:rPr>
                <w:spacing w:val="14"/>
              </w:rPr>
              <w:t xml:space="preserve"> </w:t>
            </w:r>
            <w:r w:rsidRPr="00975C03">
              <w:t>Issu</w:t>
            </w:r>
            <w:r w:rsidRPr="00975C03">
              <w:rPr>
                <w:rFonts w:hint="cs"/>
                <w:rtl/>
              </w:rPr>
              <w:t xml:space="preserve"> </w:t>
            </w:r>
            <w:r w:rsidRPr="00975C03">
              <w:t>12,</w:t>
            </w:r>
            <w:r w:rsidRPr="00975C03">
              <w:rPr>
                <w:spacing w:val="6"/>
              </w:rPr>
              <w:t xml:space="preserve"> </w:t>
            </w:r>
            <w:r w:rsidRPr="00975C03">
              <w:t>July</w:t>
            </w:r>
            <w:r w:rsidRPr="00975C03">
              <w:rPr>
                <w:spacing w:val="41"/>
              </w:rPr>
              <w:t xml:space="preserve"> </w:t>
            </w:r>
            <w:r w:rsidRPr="00975C03">
              <w:t>2012,</w:t>
            </w:r>
            <w:r w:rsidRPr="00975C03">
              <w:rPr>
                <w:spacing w:val="6"/>
              </w:rPr>
              <w:t xml:space="preserve"> </w:t>
            </w:r>
            <w:r w:rsidRPr="00975C03">
              <w:t>27</w:t>
            </w:r>
            <w:r w:rsidRPr="00975C03">
              <w:rPr>
                <w:spacing w:val="27"/>
              </w:rPr>
              <w:t xml:space="preserve"> </w:t>
            </w:r>
            <w:r w:rsidRPr="00975C03">
              <w:t>–</w:t>
            </w:r>
            <w:r w:rsidRPr="00975C03">
              <w:rPr>
                <w:spacing w:val="22"/>
              </w:rPr>
              <w:t xml:space="preserve"> </w:t>
            </w:r>
            <w:r w:rsidRPr="00975C03">
              <w:t>37.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E67" w14:textId="77777777" w:rsidR="00B01D15" w:rsidRPr="00975C03" w:rsidRDefault="00B01D15" w:rsidP="009C2B00">
            <w:pPr>
              <w:ind w:right="78"/>
              <w:jc w:val="center"/>
            </w:pPr>
            <w:r w:rsidRPr="00975C03">
              <w:t>Adult</w:t>
            </w:r>
            <w:r w:rsidRPr="00975C03">
              <w:rPr>
                <w:spacing w:val="38"/>
              </w:rPr>
              <w:t xml:space="preserve"> </w:t>
            </w:r>
            <w:r w:rsidRPr="00975C03">
              <w:t>T-Cell</w:t>
            </w:r>
            <w:r w:rsidRPr="00975C03">
              <w:rPr>
                <w:spacing w:val="64"/>
              </w:rPr>
              <w:t xml:space="preserve"> </w:t>
            </w:r>
            <w:r w:rsidRPr="00975C03">
              <w:t>Leukemia/Lymphoma,</w:t>
            </w:r>
            <w:r w:rsidRPr="00975C03">
              <w:rPr>
                <w:spacing w:val="33"/>
              </w:rPr>
              <w:t xml:space="preserve"> </w:t>
            </w:r>
            <w:r w:rsidRPr="00975C03">
              <w:t>A</w:t>
            </w:r>
            <w:r w:rsidRPr="00975C03">
              <w:rPr>
                <w:spacing w:val="-7"/>
              </w:rPr>
              <w:t xml:space="preserve"> </w:t>
            </w:r>
            <w:r w:rsidRPr="00975C03">
              <w:t>Review</w:t>
            </w:r>
            <w:r w:rsidRPr="00975C03">
              <w:rPr>
                <w:spacing w:val="21"/>
              </w:rPr>
              <w:t xml:space="preserve"> </w:t>
            </w:r>
            <w:r w:rsidRPr="00975C03">
              <w:t>Article.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446" w14:textId="77777777" w:rsidR="009C2B00" w:rsidRDefault="009C2B00" w:rsidP="009C2B00">
            <w:pPr>
              <w:ind w:left="142" w:right="78"/>
              <w:jc w:val="center"/>
            </w:pPr>
          </w:p>
          <w:p w14:paraId="469B1E94" w14:textId="7B758039" w:rsidR="00B01D15" w:rsidRPr="00975C03" w:rsidRDefault="009C2B00" w:rsidP="009C2B00">
            <w:pPr>
              <w:ind w:left="142" w:right="78"/>
              <w:jc w:val="center"/>
            </w:pPr>
            <w:r>
              <w:t>26</w:t>
            </w:r>
          </w:p>
        </w:tc>
      </w:tr>
    </w:tbl>
    <w:p w14:paraId="676B7FF4" w14:textId="51AAD6CB" w:rsidR="00975C03" w:rsidRDefault="00975C03"/>
    <w:sectPr w:rsidR="0097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03"/>
    <w:rsid w:val="00313189"/>
    <w:rsid w:val="003D0F6B"/>
    <w:rsid w:val="007479AB"/>
    <w:rsid w:val="00975C03"/>
    <w:rsid w:val="009C2B00"/>
    <w:rsid w:val="00B01D15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493E"/>
  <w15:chartTrackingRefBased/>
  <w15:docId w15:val="{1D48B8C0-B1B4-48D6-A69B-65DD5363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75C03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75C03"/>
    <w:rPr>
      <w:color w:val="0563C1" w:themeColor="hyperlink"/>
      <w:u w:val="single"/>
    </w:rPr>
  </w:style>
  <w:style w:type="paragraph" w:customStyle="1" w:styleId="Default">
    <w:name w:val="Default"/>
    <w:rsid w:val="00975C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5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75C03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C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4103/ijh.ijh_83_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NIPEAL</dc:creator>
  <cp:keywords/>
  <dc:description/>
  <cp:lastModifiedBy>NIPEAL</cp:lastModifiedBy>
  <cp:revision>1</cp:revision>
  <dcterms:created xsi:type="dcterms:W3CDTF">2026-07-12T06:46:00Z</dcterms:created>
  <dcterms:modified xsi:type="dcterms:W3CDTF">2026-07-12T07:30:00Z</dcterms:modified>
</cp:coreProperties>
</file>